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108" w:type="dxa"/>
        <w:tblLook w:val="01E0" w:firstRow="1" w:lastRow="1" w:firstColumn="1" w:lastColumn="1" w:noHBand="0" w:noVBand="0"/>
      </w:tblPr>
      <w:tblGrid>
        <w:gridCol w:w="6663"/>
        <w:gridCol w:w="3543"/>
      </w:tblGrid>
      <w:tr w:rsidR="005E185E" w:rsidRPr="00284B1D" w:rsidTr="005E185E">
        <w:tc>
          <w:tcPr>
            <w:tcW w:w="6663" w:type="dxa"/>
          </w:tcPr>
          <w:p w:rsidR="005E185E" w:rsidRPr="00284B1D" w:rsidRDefault="005E185E" w:rsidP="005E185E">
            <w:pPr>
              <w:spacing w:line="276" w:lineRule="auto"/>
              <w:jc w:val="right"/>
              <w:rPr>
                <w:rFonts w:ascii="Arial" w:hAnsi="Arial" w:cs="Arial"/>
                <w:sz w:val="21"/>
                <w:szCs w:val="21"/>
              </w:rPr>
            </w:pPr>
            <w:bookmarkStart w:id="0" w:name="_GoBack"/>
            <w:bookmarkEnd w:id="0"/>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eastAsia="Arial Unicode MS" w:hAnsi="Arial" w:cs="Arial"/>
                <w:sz w:val="21"/>
                <w:szCs w:val="21"/>
                <w:lang w:bidi="en-US"/>
              </w:rPr>
            </w:pPr>
            <w:r w:rsidRPr="00284B1D">
              <w:rPr>
                <w:rFonts w:ascii="Arial" w:hAnsi="Arial" w:cs="Arial"/>
                <w:sz w:val="21"/>
                <w:szCs w:val="21"/>
              </w:rPr>
              <w:t>ПРЕДЛАГАЧ:</w:t>
            </w:r>
          </w:p>
          <w:p w:rsidR="005E185E" w:rsidRPr="00284B1D" w:rsidRDefault="005E185E" w:rsidP="005E185E">
            <w:pPr>
              <w:spacing w:line="276" w:lineRule="auto"/>
              <w:jc w:val="right"/>
              <w:rPr>
                <w:rFonts w:ascii="Arial" w:eastAsia="Arial Unicode MS" w:hAnsi="Arial" w:cs="Arial"/>
                <w:sz w:val="21"/>
                <w:szCs w:val="21"/>
                <w:lang w:bidi="en-US"/>
              </w:rPr>
            </w:pPr>
          </w:p>
        </w:tc>
        <w:tc>
          <w:tcPr>
            <w:tcW w:w="3543" w:type="dxa"/>
          </w:tcPr>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rPr>
                <w:rFonts w:ascii="Arial" w:eastAsia="Arial Unicode MS" w:hAnsi="Arial" w:cs="Arial"/>
                <w:sz w:val="21"/>
                <w:szCs w:val="21"/>
                <w:lang w:bidi="en-US"/>
              </w:rPr>
            </w:pPr>
            <w:proofErr w:type="spellStart"/>
            <w:r w:rsidRPr="00284B1D">
              <w:rPr>
                <w:rFonts w:ascii="Arial" w:hAnsi="Arial" w:cs="Arial"/>
                <w:sz w:val="21"/>
                <w:szCs w:val="21"/>
              </w:rPr>
              <w:t>Владата</w:t>
            </w:r>
            <w:proofErr w:type="spellEnd"/>
            <w:r w:rsidRPr="00284B1D">
              <w:rPr>
                <w:rFonts w:ascii="Arial" w:hAnsi="Arial" w:cs="Arial"/>
                <w:sz w:val="21"/>
                <w:szCs w:val="21"/>
              </w:rPr>
              <w:t xml:space="preserve">  </w:t>
            </w:r>
            <w:proofErr w:type="spellStart"/>
            <w:r w:rsidRPr="00284B1D">
              <w:rPr>
                <w:rFonts w:ascii="Arial" w:hAnsi="Arial" w:cs="Arial"/>
                <w:sz w:val="21"/>
                <w:szCs w:val="21"/>
              </w:rPr>
              <w:t>на</w:t>
            </w:r>
            <w:proofErr w:type="spellEnd"/>
            <w:r w:rsidRPr="00284B1D">
              <w:rPr>
                <w:rFonts w:ascii="Arial" w:hAnsi="Arial" w:cs="Arial"/>
                <w:sz w:val="21"/>
                <w:szCs w:val="21"/>
              </w:rPr>
              <w:t xml:space="preserve"> </w:t>
            </w:r>
            <w:proofErr w:type="spellStart"/>
            <w:r w:rsidRPr="00284B1D">
              <w:rPr>
                <w:rFonts w:ascii="Arial" w:hAnsi="Arial" w:cs="Arial"/>
                <w:sz w:val="21"/>
                <w:szCs w:val="21"/>
              </w:rPr>
              <w:t>Република</w:t>
            </w:r>
            <w:proofErr w:type="spellEnd"/>
            <w:r w:rsidRPr="00284B1D">
              <w:rPr>
                <w:rFonts w:ascii="Arial" w:hAnsi="Arial" w:cs="Arial"/>
                <w:sz w:val="21"/>
                <w:szCs w:val="21"/>
              </w:rPr>
              <w:t xml:space="preserve"> </w:t>
            </w:r>
            <w:proofErr w:type="spellStart"/>
            <w:r w:rsidRPr="00284B1D">
              <w:rPr>
                <w:rFonts w:ascii="Arial" w:hAnsi="Arial" w:cs="Arial"/>
                <w:sz w:val="21"/>
                <w:szCs w:val="21"/>
              </w:rPr>
              <w:t>Северна</w:t>
            </w:r>
            <w:proofErr w:type="spellEnd"/>
            <w:r w:rsidRPr="00284B1D">
              <w:rPr>
                <w:rFonts w:ascii="Arial" w:hAnsi="Arial" w:cs="Arial"/>
                <w:sz w:val="21"/>
                <w:szCs w:val="21"/>
              </w:rPr>
              <w:t xml:space="preserve"> </w:t>
            </w:r>
            <w:proofErr w:type="spellStart"/>
            <w:r w:rsidRPr="00284B1D">
              <w:rPr>
                <w:rFonts w:ascii="Arial" w:hAnsi="Arial" w:cs="Arial"/>
                <w:sz w:val="21"/>
                <w:szCs w:val="21"/>
              </w:rPr>
              <w:t>Македонија</w:t>
            </w:r>
            <w:proofErr w:type="spellEnd"/>
          </w:p>
          <w:p w:rsidR="005E185E" w:rsidRPr="00284B1D" w:rsidRDefault="005E185E" w:rsidP="005E185E">
            <w:pPr>
              <w:spacing w:line="276" w:lineRule="auto"/>
              <w:jc w:val="right"/>
              <w:rPr>
                <w:rFonts w:ascii="Arial" w:hAnsi="Arial" w:cs="Arial"/>
                <w:sz w:val="21"/>
                <w:szCs w:val="21"/>
              </w:rPr>
            </w:pPr>
          </w:p>
          <w:p w:rsidR="005E185E" w:rsidRPr="00284B1D" w:rsidRDefault="005E185E" w:rsidP="005E185E">
            <w:pPr>
              <w:spacing w:line="276" w:lineRule="auto"/>
              <w:jc w:val="right"/>
              <w:rPr>
                <w:rFonts w:ascii="Arial" w:eastAsia="Arial Unicode MS" w:hAnsi="Arial" w:cs="Arial"/>
                <w:sz w:val="21"/>
                <w:szCs w:val="21"/>
                <w:lang w:bidi="en-US"/>
              </w:rPr>
            </w:pPr>
          </w:p>
        </w:tc>
      </w:tr>
      <w:tr w:rsidR="005E185E" w:rsidRPr="00284B1D" w:rsidTr="005E185E">
        <w:tc>
          <w:tcPr>
            <w:tcW w:w="6663" w:type="dxa"/>
          </w:tcPr>
          <w:p w:rsidR="005E185E" w:rsidRPr="00284B1D" w:rsidRDefault="005E185E" w:rsidP="005E185E">
            <w:pPr>
              <w:spacing w:line="276" w:lineRule="auto"/>
              <w:jc w:val="right"/>
              <w:rPr>
                <w:rFonts w:ascii="Arial" w:eastAsia="Arial Unicode MS" w:hAnsi="Arial" w:cs="Arial"/>
                <w:sz w:val="21"/>
                <w:szCs w:val="21"/>
                <w:lang w:bidi="en-US"/>
              </w:rPr>
            </w:pPr>
            <w:r w:rsidRPr="00284B1D">
              <w:rPr>
                <w:rFonts w:ascii="Arial" w:hAnsi="Arial" w:cs="Arial"/>
                <w:sz w:val="21"/>
                <w:szCs w:val="21"/>
              </w:rPr>
              <w:t>ПРЕТСТАВНИЦИ:</w:t>
            </w:r>
          </w:p>
          <w:p w:rsidR="005E185E" w:rsidRPr="00284B1D" w:rsidRDefault="005E185E" w:rsidP="005E185E">
            <w:pPr>
              <w:spacing w:line="276" w:lineRule="auto"/>
              <w:jc w:val="right"/>
              <w:rPr>
                <w:rFonts w:ascii="Arial" w:eastAsia="Arial Unicode MS" w:hAnsi="Arial" w:cs="Arial"/>
                <w:sz w:val="21"/>
                <w:szCs w:val="21"/>
                <w:lang w:bidi="en-US"/>
              </w:rPr>
            </w:pPr>
          </w:p>
        </w:tc>
        <w:tc>
          <w:tcPr>
            <w:tcW w:w="3543" w:type="dxa"/>
          </w:tcPr>
          <w:p w:rsidR="005E185E" w:rsidRPr="00284B1D" w:rsidRDefault="005E185E" w:rsidP="005E185E">
            <w:pPr>
              <w:spacing w:line="276" w:lineRule="auto"/>
              <w:rPr>
                <w:rFonts w:ascii="Arial" w:hAnsi="Arial" w:cs="Arial"/>
                <w:sz w:val="21"/>
                <w:szCs w:val="21"/>
              </w:rPr>
            </w:pPr>
            <w:r w:rsidRPr="00284B1D">
              <w:rPr>
                <w:rFonts w:ascii="Arial" w:hAnsi="Arial" w:cs="Arial"/>
                <w:sz w:val="21"/>
                <w:szCs w:val="21"/>
              </w:rPr>
              <w:t xml:space="preserve">д-р </w:t>
            </w:r>
            <w:proofErr w:type="spellStart"/>
            <w:r w:rsidRPr="00284B1D">
              <w:rPr>
                <w:rFonts w:ascii="Arial" w:hAnsi="Arial" w:cs="Arial"/>
                <w:sz w:val="21"/>
                <w:szCs w:val="21"/>
              </w:rPr>
              <w:t>Рената</w:t>
            </w:r>
            <w:proofErr w:type="spellEnd"/>
            <w:r w:rsidRPr="00284B1D">
              <w:rPr>
                <w:rFonts w:ascii="Arial" w:hAnsi="Arial" w:cs="Arial"/>
                <w:sz w:val="21"/>
                <w:szCs w:val="21"/>
              </w:rPr>
              <w:t xml:space="preserve"> </w:t>
            </w:r>
            <w:proofErr w:type="spellStart"/>
            <w:r w:rsidRPr="00284B1D">
              <w:rPr>
                <w:rFonts w:ascii="Arial" w:hAnsi="Arial" w:cs="Arial"/>
                <w:sz w:val="21"/>
                <w:szCs w:val="21"/>
              </w:rPr>
              <w:t>Дескоска</w:t>
            </w:r>
            <w:proofErr w:type="spellEnd"/>
            <w:r w:rsidRPr="00284B1D">
              <w:rPr>
                <w:rFonts w:ascii="Arial" w:hAnsi="Arial" w:cs="Arial"/>
                <w:sz w:val="21"/>
                <w:szCs w:val="21"/>
              </w:rPr>
              <w:t xml:space="preserve">, </w:t>
            </w:r>
            <w:proofErr w:type="spellStart"/>
            <w:r w:rsidRPr="00284B1D">
              <w:rPr>
                <w:rFonts w:ascii="Arial" w:hAnsi="Arial" w:cs="Arial"/>
                <w:sz w:val="21"/>
                <w:szCs w:val="21"/>
              </w:rPr>
              <w:t>министер</w:t>
            </w:r>
            <w:proofErr w:type="spellEnd"/>
            <w:r w:rsidRPr="00284B1D">
              <w:rPr>
                <w:rFonts w:ascii="Arial" w:hAnsi="Arial" w:cs="Arial"/>
                <w:sz w:val="21"/>
                <w:szCs w:val="21"/>
              </w:rPr>
              <w:t xml:space="preserve"> </w:t>
            </w:r>
            <w:proofErr w:type="spellStart"/>
            <w:r w:rsidRPr="00284B1D">
              <w:rPr>
                <w:rFonts w:ascii="Arial" w:hAnsi="Arial" w:cs="Arial"/>
                <w:sz w:val="21"/>
                <w:szCs w:val="21"/>
              </w:rPr>
              <w:t>за</w:t>
            </w:r>
            <w:proofErr w:type="spellEnd"/>
            <w:r w:rsidRPr="00284B1D">
              <w:rPr>
                <w:rFonts w:ascii="Arial" w:hAnsi="Arial" w:cs="Arial"/>
                <w:sz w:val="21"/>
                <w:szCs w:val="21"/>
              </w:rPr>
              <w:t xml:space="preserve"> </w:t>
            </w:r>
            <w:proofErr w:type="spellStart"/>
            <w:r w:rsidRPr="00284B1D">
              <w:rPr>
                <w:rFonts w:ascii="Arial" w:hAnsi="Arial" w:cs="Arial"/>
                <w:sz w:val="21"/>
                <w:szCs w:val="21"/>
              </w:rPr>
              <w:t>правда</w:t>
            </w:r>
            <w:proofErr w:type="spellEnd"/>
          </w:p>
          <w:p w:rsidR="005E185E" w:rsidRPr="00284B1D" w:rsidRDefault="005E185E" w:rsidP="005E185E">
            <w:pPr>
              <w:spacing w:line="276" w:lineRule="auto"/>
              <w:rPr>
                <w:rFonts w:ascii="Arial" w:hAnsi="Arial" w:cs="Arial"/>
                <w:sz w:val="21"/>
                <w:szCs w:val="21"/>
              </w:rPr>
            </w:pPr>
          </w:p>
          <w:p w:rsidR="005E185E" w:rsidRPr="00284B1D" w:rsidRDefault="005E185E" w:rsidP="005E185E">
            <w:pPr>
              <w:spacing w:line="276" w:lineRule="auto"/>
              <w:rPr>
                <w:rFonts w:ascii="Arial" w:hAnsi="Arial" w:cs="Arial"/>
                <w:sz w:val="21"/>
                <w:szCs w:val="21"/>
              </w:rPr>
            </w:pPr>
            <w:r w:rsidRPr="00284B1D">
              <w:rPr>
                <w:rFonts w:ascii="Arial" w:hAnsi="Arial" w:cs="Arial"/>
                <w:sz w:val="21"/>
                <w:szCs w:val="21"/>
              </w:rPr>
              <w:t>и</w:t>
            </w:r>
          </w:p>
          <w:p w:rsidR="005E185E" w:rsidRPr="00284B1D" w:rsidRDefault="005E185E" w:rsidP="005E185E">
            <w:pPr>
              <w:spacing w:line="276" w:lineRule="auto"/>
              <w:rPr>
                <w:rFonts w:ascii="Arial" w:hAnsi="Arial" w:cs="Arial"/>
                <w:sz w:val="21"/>
                <w:szCs w:val="21"/>
              </w:rPr>
            </w:pPr>
          </w:p>
          <w:p w:rsidR="005E185E" w:rsidRPr="00284B1D" w:rsidRDefault="005E185E" w:rsidP="005E185E">
            <w:pPr>
              <w:spacing w:line="276" w:lineRule="auto"/>
              <w:rPr>
                <w:rFonts w:ascii="Arial" w:hAnsi="Arial" w:cs="Arial"/>
                <w:sz w:val="21"/>
                <w:szCs w:val="21"/>
              </w:rPr>
            </w:pPr>
            <w:proofErr w:type="spellStart"/>
            <w:r w:rsidRPr="00284B1D">
              <w:rPr>
                <w:rFonts w:ascii="Arial" w:hAnsi="Arial" w:cs="Arial"/>
                <w:sz w:val="21"/>
                <w:szCs w:val="21"/>
              </w:rPr>
              <w:t>Оливер</w:t>
            </w:r>
            <w:proofErr w:type="spellEnd"/>
            <w:r w:rsidRPr="00284B1D">
              <w:rPr>
                <w:rFonts w:ascii="Arial" w:hAnsi="Arial" w:cs="Arial"/>
                <w:sz w:val="21"/>
                <w:szCs w:val="21"/>
              </w:rPr>
              <w:t xml:space="preserve"> </w:t>
            </w:r>
            <w:proofErr w:type="spellStart"/>
            <w:r w:rsidRPr="00284B1D">
              <w:rPr>
                <w:rFonts w:ascii="Arial" w:hAnsi="Arial" w:cs="Arial"/>
                <w:sz w:val="21"/>
                <w:szCs w:val="21"/>
              </w:rPr>
              <w:t>Ристовски</w:t>
            </w:r>
            <w:proofErr w:type="spellEnd"/>
            <w:r w:rsidRPr="00284B1D">
              <w:rPr>
                <w:rFonts w:ascii="Arial" w:hAnsi="Arial" w:cs="Arial"/>
                <w:sz w:val="21"/>
                <w:szCs w:val="21"/>
              </w:rPr>
              <w:t xml:space="preserve">, </w:t>
            </w:r>
            <w:proofErr w:type="spellStart"/>
            <w:r w:rsidRPr="00284B1D">
              <w:rPr>
                <w:rFonts w:ascii="Arial" w:hAnsi="Arial" w:cs="Arial"/>
                <w:sz w:val="21"/>
                <w:szCs w:val="21"/>
              </w:rPr>
              <w:t>заменик</w:t>
            </w:r>
            <w:proofErr w:type="spellEnd"/>
            <w:r w:rsidRPr="00284B1D">
              <w:rPr>
                <w:rFonts w:ascii="Arial" w:hAnsi="Arial" w:cs="Arial"/>
                <w:sz w:val="21"/>
                <w:szCs w:val="21"/>
              </w:rPr>
              <w:t xml:space="preserve"> </w:t>
            </w:r>
            <w:proofErr w:type="spellStart"/>
            <w:r w:rsidRPr="00284B1D">
              <w:rPr>
                <w:rFonts w:ascii="Arial" w:hAnsi="Arial" w:cs="Arial"/>
                <w:sz w:val="21"/>
                <w:szCs w:val="21"/>
              </w:rPr>
              <w:t>на</w:t>
            </w:r>
            <w:proofErr w:type="spellEnd"/>
            <w:r w:rsidRPr="00284B1D">
              <w:rPr>
                <w:rFonts w:ascii="Arial" w:hAnsi="Arial" w:cs="Arial"/>
                <w:sz w:val="21"/>
                <w:szCs w:val="21"/>
              </w:rPr>
              <w:t xml:space="preserve"> </w:t>
            </w:r>
            <w:proofErr w:type="spellStart"/>
            <w:r w:rsidRPr="00284B1D">
              <w:rPr>
                <w:rFonts w:ascii="Arial" w:hAnsi="Arial" w:cs="Arial"/>
                <w:sz w:val="21"/>
                <w:szCs w:val="21"/>
              </w:rPr>
              <w:t>министерот</w:t>
            </w:r>
            <w:proofErr w:type="spellEnd"/>
            <w:r w:rsidRPr="00284B1D">
              <w:rPr>
                <w:rFonts w:ascii="Arial" w:hAnsi="Arial" w:cs="Arial"/>
                <w:sz w:val="21"/>
                <w:szCs w:val="21"/>
              </w:rPr>
              <w:t xml:space="preserve"> </w:t>
            </w:r>
            <w:proofErr w:type="spellStart"/>
            <w:r w:rsidRPr="00284B1D">
              <w:rPr>
                <w:rFonts w:ascii="Arial" w:hAnsi="Arial" w:cs="Arial"/>
                <w:sz w:val="21"/>
                <w:szCs w:val="21"/>
              </w:rPr>
              <w:t>за</w:t>
            </w:r>
            <w:proofErr w:type="spellEnd"/>
            <w:r w:rsidRPr="00284B1D">
              <w:rPr>
                <w:rFonts w:ascii="Arial" w:hAnsi="Arial" w:cs="Arial"/>
                <w:sz w:val="21"/>
                <w:szCs w:val="21"/>
              </w:rPr>
              <w:t xml:space="preserve"> </w:t>
            </w:r>
            <w:proofErr w:type="spellStart"/>
            <w:r w:rsidRPr="00284B1D">
              <w:rPr>
                <w:rFonts w:ascii="Arial" w:hAnsi="Arial" w:cs="Arial"/>
                <w:sz w:val="21"/>
                <w:szCs w:val="21"/>
              </w:rPr>
              <w:t>правда</w:t>
            </w:r>
            <w:proofErr w:type="spellEnd"/>
          </w:p>
          <w:p w:rsidR="005E185E" w:rsidRPr="00284B1D" w:rsidRDefault="005E185E" w:rsidP="005E185E">
            <w:pPr>
              <w:spacing w:line="276" w:lineRule="auto"/>
              <w:rPr>
                <w:rFonts w:ascii="Arial" w:hAnsi="Arial" w:cs="Arial"/>
                <w:sz w:val="21"/>
                <w:szCs w:val="21"/>
              </w:rPr>
            </w:pPr>
          </w:p>
          <w:p w:rsidR="005E185E" w:rsidRPr="00284B1D" w:rsidRDefault="005E185E" w:rsidP="005E185E">
            <w:pPr>
              <w:spacing w:line="276" w:lineRule="auto"/>
              <w:rPr>
                <w:rFonts w:ascii="Arial" w:eastAsia="Arial Unicode MS" w:hAnsi="Arial" w:cs="Arial"/>
                <w:sz w:val="21"/>
                <w:szCs w:val="21"/>
                <w:lang w:bidi="en-US"/>
              </w:rPr>
            </w:pPr>
          </w:p>
        </w:tc>
      </w:tr>
      <w:tr w:rsidR="005E185E" w:rsidRPr="00284B1D" w:rsidTr="005E185E">
        <w:tc>
          <w:tcPr>
            <w:tcW w:w="6663" w:type="dxa"/>
            <w:hideMark/>
          </w:tcPr>
          <w:p w:rsidR="005E185E" w:rsidRPr="00284B1D" w:rsidRDefault="005E185E" w:rsidP="005E185E">
            <w:pPr>
              <w:spacing w:line="276" w:lineRule="auto"/>
              <w:jc w:val="right"/>
              <w:rPr>
                <w:rFonts w:ascii="Arial" w:eastAsia="Arial Unicode MS" w:hAnsi="Arial" w:cs="Arial"/>
                <w:sz w:val="21"/>
                <w:szCs w:val="21"/>
                <w:lang w:bidi="en-US"/>
              </w:rPr>
            </w:pPr>
            <w:r w:rsidRPr="00284B1D">
              <w:rPr>
                <w:rFonts w:ascii="Arial" w:hAnsi="Arial" w:cs="Arial"/>
                <w:sz w:val="21"/>
                <w:szCs w:val="21"/>
              </w:rPr>
              <w:t>ПОВЕРЕНИ</w:t>
            </w:r>
            <w:r>
              <w:rPr>
                <w:rFonts w:ascii="Arial" w:hAnsi="Arial" w:cs="Arial"/>
                <w:sz w:val="21"/>
                <w:szCs w:val="21"/>
              </w:rPr>
              <w:t>ЦИ</w:t>
            </w:r>
            <w:r w:rsidRPr="00284B1D">
              <w:rPr>
                <w:rFonts w:ascii="Arial" w:hAnsi="Arial" w:cs="Arial"/>
                <w:sz w:val="21"/>
                <w:szCs w:val="21"/>
              </w:rPr>
              <w:t>:</w:t>
            </w:r>
          </w:p>
        </w:tc>
        <w:tc>
          <w:tcPr>
            <w:tcW w:w="3543" w:type="dxa"/>
          </w:tcPr>
          <w:p w:rsidR="005E185E" w:rsidRDefault="005E185E" w:rsidP="005E185E">
            <w:pPr>
              <w:spacing w:line="276" w:lineRule="auto"/>
              <w:rPr>
                <w:rFonts w:ascii="Arial" w:hAnsi="Arial" w:cs="Arial"/>
                <w:sz w:val="21"/>
                <w:szCs w:val="21"/>
              </w:rPr>
            </w:pPr>
            <w:r>
              <w:rPr>
                <w:rFonts w:ascii="Arial" w:hAnsi="Arial" w:cs="Arial"/>
                <w:sz w:val="21"/>
                <w:szCs w:val="21"/>
              </w:rPr>
              <w:t xml:space="preserve">м-р </w:t>
            </w:r>
            <w:proofErr w:type="spellStart"/>
            <w:r>
              <w:rPr>
                <w:rFonts w:ascii="Arial" w:hAnsi="Arial" w:cs="Arial"/>
                <w:sz w:val="21"/>
                <w:szCs w:val="21"/>
              </w:rPr>
              <w:t>Фатон</w:t>
            </w:r>
            <w:proofErr w:type="spellEnd"/>
            <w:r>
              <w:rPr>
                <w:rFonts w:ascii="Arial" w:hAnsi="Arial" w:cs="Arial"/>
                <w:sz w:val="21"/>
                <w:szCs w:val="21"/>
              </w:rPr>
              <w:t xml:space="preserve"> </w:t>
            </w:r>
            <w:proofErr w:type="spellStart"/>
            <w:r>
              <w:rPr>
                <w:rFonts w:ascii="Arial" w:hAnsi="Arial" w:cs="Arial"/>
                <w:sz w:val="21"/>
                <w:szCs w:val="21"/>
              </w:rPr>
              <w:t>Сељами</w:t>
            </w:r>
            <w:proofErr w:type="spellEnd"/>
            <w:r>
              <w:rPr>
                <w:rFonts w:ascii="Arial" w:hAnsi="Arial" w:cs="Arial"/>
                <w:sz w:val="21"/>
                <w:szCs w:val="21"/>
              </w:rPr>
              <w:t xml:space="preserve">, </w:t>
            </w:r>
            <w:proofErr w:type="spellStart"/>
            <w:r>
              <w:rPr>
                <w:rFonts w:ascii="Arial" w:hAnsi="Arial" w:cs="Arial"/>
                <w:sz w:val="21"/>
                <w:szCs w:val="21"/>
              </w:rPr>
              <w:t>државен</w:t>
            </w:r>
            <w:proofErr w:type="spellEnd"/>
            <w:r>
              <w:rPr>
                <w:rFonts w:ascii="Arial" w:hAnsi="Arial" w:cs="Arial"/>
                <w:sz w:val="21"/>
                <w:szCs w:val="21"/>
              </w:rPr>
              <w:t xml:space="preserve"> </w:t>
            </w:r>
            <w:proofErr w:type="spellStart"/>
            <w:r>
              <w:rPr>
                <w:rFonts w:ascii="Arial" w:hAnsi="Arial" w:cs="Arial"/>
                <w:sz w:val="21"/>
                <w:szCs w:val="21"/>
              </w:rPr>
              <w:t>секретар</w:t>
            </w:r>
            <w:proofErr w:type="spellEnd"/>
            <w:r>
              <w:rPr>
                <w:rFonts w:ascii="Arial" w:hAnsi="Arial" w:cs="Arial"/>
                <w:sz w:val="21"/>
                <w:szCs w:val="21"/>
              </w:rPr>
              <w:t xml:space="preserve"> </w:t>
            </w:r>
            <w:proofErr w:type="spellStart"/>
            <w:r>
              <w:rPr>
                <w:rFonts w:ascii="Arial" w:hAnsi="Arial" w:cs="Arial"/>
                <w:sz w:val="21"/>
                <w:szCs w:val="21"/>
              </w:rPr>
              <w:t>во</w:t>
            </w:r>
            <w:proofErr w:type="spellEnd"/>
            <w:r>
              <w:rPr>
                <w:rFonts w:ascii="Arial" w:hAnsi="Arial" w:cs="Arial"/>
                <w:sz w:val="21"/>
                <w:szCs w:val="21"/>
              </w:rPr>
              <w:t xml:space="preserve"> </w:t>
            </w:r>
            <w:proofErr w:type="spellStart"/>
            <w:r>
              <w:rPr>
                <w:rFonts w:ascii="Arial" w:hAnsi="Arial" w:cs="Arial"/>
                <w:sz w:val="21"/>
                <w:szCs w:val="21"/>
              </w:rPr>
              <w:t>Министерството</w:t>
            </w:r>
            <w:proofErr w:type="spellEnd"/>
            <w:r>
              <w:rPr>
                <w:rFonts w:ascii="Arial" w:hAnsi="Arial" w:cs="Arial"/>
                <w:sz w:val="21"/>
                <w:szCs w:val="21"/>
              </w:rPr>
              <w:t xml:space="preserve"> </w:t>
            </w:r>
            <w:proofErr w:type="spellStart"/>
            <w:r>
              <w:rPr>
                <w:rFonts w:ascii="Arial" w:hAnsi="Arial" w:cs="Arial"/>
                <w:sz w:val="21"/>
                <w:szCs w:val="21"/>
              </w:rPr>
              <w:t>за</w:t>
            </w:r>
            <w:proofErr w:type="spellEnd"/>
            <w:r>
              <w:rPr>
                <w:rFonts w:ascii="Arial" w:hAnsi="Arial" w:cs="Arial"/>
                <w:sz w:val="21"/>
                <w:szCs w:val="21"/>
              </w:rPr>
              <w:t xml:space="preserve"> </w:t>
            </w:r>
            <w:proofErr w:type="spellStart"/>
            <w:r>
              <w:rPr>
                <w:rFonts w:ascii="Arial" w:hAnsi="Arial" w:cs="Arial"/>
                <w:sz w:val="21"/>
                <w:szCs w:val="21"/>
              </w:rPr>
              <w:t>правда</w:t>
            </w:r>
            <w:proofErr w:type="spellEnd"/>
          </w:p>
          <w:p w:rsidR="005E185E" w:rsidRDefault="005E185E" w:rsidP="005E185E">
            <w:pPr>
              <w:spacing w:line="276" w:lineRule="auto"/>
              <w:rPr>
                <w:rFonts w:ascii="Arial" w:hAnsi="Arial" w:cs="Arial"/>
                <w:sz w:val="21"/>
                <w:szCs w:val="21"/>
              </w:rPr>
            </w:pPr>
          </w:p>
          <w:p w:rsidR="005E185E" w:rsidRDefault="005E185E" w:rsidP="005E185E">
            <w:pPr>
              <w:spacing w:line="276" w:lineRule="auto"/>
              <w:rPr>
                <w:rFonts w:ascii="Arial" w:hAnsi="Arial" w:cs="Arial"/>
                <w:sz w:val="21"/>
                <w:szCs w:val="21"/>
              </w:rPr>
            </w:pPr>
            <w:r>
              <w:rPr>
                <w:rFonts w:ascii="Arial" w:hAnsi="Arial" w:cs="Arial"/>
                <w:sz w:val="21"/>
                <w:szCs w:val="21"/>
              </w:rPr>
              <w:t>и</w:t>
            </w:r>
          </w:p>
          <w:p w:rsidR="005E185E" w:rsidRDefault="005E185E" w:rsidP="005E185E">
            <w:pPr>
              <w:spacing w:line="276" w:lineRule="auto"/>
              <w:rPr>
                <w:rFonts w:ascii="Arial" w:hAnsi="Arial" w:cs="Arial"/>
                <w:sz w:val="21"/>
                <w:szCs w:val="21"/>
              </w:rPr>
            </w:pPr>
          </w:p>
          <w:p w:rsidR="005E185E" w:rsidRPr="00284B1D" w:rsidRDefault="005E185E" w:rsidP="005E185E">
            <w:pPr>
              <w:spacing w:line="276" w:lineRule="auto"/>
              <w:rPr>
                <w:rFonts w:ascii="Arial" w:hAnsi="Arial" w:cs="Arial"/>
                <w:sz w:val="21"/>
                <w:szCs w:val="21"/>
              </w:rPr>
            </w:pPr>
            <w:r>
              <w:rPr>
                <w:rFonts w:ascii="Arial" w:hAnsi="Arial" w:cs="Arial"/>
                <w:sz w:val="21"/>
                <w:szCs w:val="21"/>
                <w:lang w:val="mk-MK"/>
              </w:rPr>
              <w:t>Никола Прокопенко</w:t>
            </w:r>
            <w:r w:rsidRPr="00284B1D">
              <w:rPr>
                <w:rFonts w:ascii="Arial" w:hAnsi="Arial" w:cs="Arial"/>
                <w:sz w:val="21"/>
                <w:szCs w:val="21"/>
              </w:rPr>
              <w:t xml:space="preserve">, </w:t>
            </w:r>
            <w:proofErr w:type="spellStart"/>
            <w:r w:rsidRPr="00284B1D">
              <w:rPr>
                <w:rFonts w:ascii="Arial" w:hAnsi="Arial" w:cs="Arial"/>
                <w:sz w:val="21"/>
                <w:szCs w:val="21"/>
              </w:rPr>
              <w:t>државен</w:t>
            </w:r>
            <w:proofErr w:type="spellEnd"/>
            <w:r w:rsidRPr="00284B1D">
              <w:rPr>
                <w:rFonts w:ascii="Arial" w:hAnsi="Arial" w:cs="Arial"/>
                <w:sz w:val="21"/>
                <w:szCs w:val="21"/>
              </w:rPr>
              <w:t xml:space="preserve"> </w:t>
            </w:r>
            <w:proofErr w:type="spellStart"/>
            <w:r w:rsidRPr="00284B1D">
              <w:rPr>
                <w:rFonts w:ascii="Arial" w:hAnsi="Arial" w:cs="Arial"/>
                <w:sz w:val="21"/>
                <w:szCs w:val="21"/>
              </w:rPr>
              <w:t>советник</w:t>
            </w:r>
            <w:proofErr w:type="spellEnd"/>
            <w:r w:rsidRPr="00284B1D">
              <w:rPr>
                <w:rFonts w:ascii="Arial" w:hAnsi="Arial" w:cs="Arial"/>
                <w:sz w:val="21"/>
                <w:szCs w:val="21"/>
              </w:rPr>
              <w:t xml:space="preserve"> </w:t>
            </w:r>
            <w:proofErr w:type="spellStart"/>
            <w:r w:rsidRPr="00284B1D">
              <w:rPr>
                <w:rFonts w:ascii="Arial" w:hAnsi="Arial" w:cs="Arial"/>
                <w:sz w:val="21"/>
                <w:szCs w:val="21"/>
              </w:rPr>
              <w:t>во</w:t>
            </w:r>
            <w:proofErr w:type="spellEnd"/>
            <w:r w:rsidRPr="00284B1D">
              <w:rPr>
                <w:rFonts w:ascii="Arial" w:hAnsi="Arial" w:cs="Arial"/>
                <w:sz w:val="21"/>
                <w:szCs w:val="21"/>
              </w:rPr>
              <w:t xml:space="preserve"> </w:t>
            </w:r>
            <w:proofErr w:type="spellStart"/>
            <w:r w:rsidRPr="00284B1D">
              <w:rPr>
                <w:rFonts w:ascii="Arial" w:hAnsi="Arial" w:cs="Arial"/>
                <w:sz w:val="21"/>
                <w:szCs w:val="21"/>
              </w:rPr>
              <w:t>Министерството</w:t>
            </w:r>
            <w:proofErr w:type="spellEnd"/>
            <w:r w:rsidRPr="00284B1D">
              <w:rPr>
                <w:rFonts w:ascii="Arial" w:hAnsi="Arial" w:cs="Arial"/>
                <w:sz w:val="21"/>
                <w:szCs w:val="21"/>
              </w:rPr>
              <w:t xml:space="preserve"> </w:t>
            </w:r>
            <w:proofErr w:type="spellStart"/>
            <w:r w:rsidRPr="00284B1D">
              <w:rPr>
                <w:rFonts w:ascii="Arial" w:hAnsi="Arial" w:cs="Arial"/>
                <w:sz w:val="21"/>
                <w:szCs w:val="21"/>
              </w:rPr>
              <w:t>за</w:t>
            </w:r>
            <w:proofErr w:type="spellEnd"/>
            <w:r w:rsidRPr="00284B1D">
              <w:rPr>
                <w:rFonts w:ascii="Arial" w:hAnsi="Arial" w:cs="Arial"/>
                <w:sz w:val="21"/>
                <w:szCs w:val="21"/>
              </w:rPr>
              <w:t xml:space="preserve"> </w:t>
            </w:r>
            <w:proofErr w:type="spellStart"/>
            <w:r w:rsidRPr="00284B1D">
              <w:rPr>
                <w:rFonts w:ascii="Arial" w:hAnsi="Arial" w:cs="Arial"/>
                <w:sz w:val="21"/>
                <w:szCs w:val="21"/>
              </w:rPr>
              <w:t>правда</w:t>
            </w:r>
            <w:proofErr w:type="spellEnd"/>
          </w:p>
          <w:p w:rsidR="005E185E" w:rsidRPr="00284B1D" w:rsidRDefault="005E185E" w:rsidP="005E185E">
            <w:pPr>
              <w:spacing w:line="276" w:lineRule="auto"/>
              <w:rPr>
                <w:rFonts w:ascii="Arial" w:hAnsi="Arial" w:cs="Arial"/>
                <w:sz w:val="21"/>
                <w:szCs w:val="21"/>
              </w:rPr>
            </w:pPr>
          </w:p>
          <w:p w:rsidR="005E185E" w:rsidRPr="00284B1D" w:rsidRDefault="005E185E" w:rsidP="005E185E">
            <w:pPr>
              <w:spacing w:line="276" w:lineRule="auto"/>
              <w:rPr>
                <w:rFonts w:ascii="Arial" w:eastAsia="Arial Unicode MS" w:hAnsi="Arial" w:cs="Arial"/>
                <w:sz w:val="21"/>
                <w:szCs w:val="21"/>
                <w:lang w:bidi="en-US"/>
              </w:rPr>
            </w:pPr>
          </w:p>
        </w:tc>
      </w:tr>
    </w:tbl>
    <w:p w:rsidR="005E185E" w:rsidRPr="00284B1D" w:rsidRDefault="005E185E" w:rsidP="005E185E">
      <w:pPr>
        <w:rPr>
          <w:rFonts w:ascii="Arial" w:eastAsia="Arial Unicode MS" w:hAnsi="Arial" w:cs="Arial"/>
          <w:color w:val="FF0000"/>
          <w:sz w:val="21"/>
          <w:szCs w:val="21"/>
          <w:lang w:bidi="en-US"/>
        </w:rPr>
      </w:pPr>
    </w:p>
    <w:p w:rsidR="005E185E" w:rsidRPr="00284B1D" w:rsidRDefault="005E185E" w:rsidP="005E185E">
      <w:pPr>
        <w:rPr>
          <w:rFonts w:ascii="Arial" w:hAnsi="Arial" w:cs="Arial"/>
          <w:color w:val="FF0000"/>
          <w:sz w:val="21"/>
          <w:szCs w:val="21"/>
        </w:rPr>
      </w:pPr>
    </w:p>
    <w:p w:rsidR="005E185E" w:rsidRPr="00284B1D" w:rsidRDefault="005E185E" w:rsidP="005E185E">
      <w:pPr>
        <w:rPr>
          <w:rFonts w:ascii="Arial" w:hAnsi="Arial" w:cs="Arial"/>
          <w:color w:val="FF0000"/>
          <w:sz w:val="21"/>
          <w:szCs w:val="21"/>
        </w:rPr>
      </w:pPr>
    </w:p>
    <w:p w:rsidR="005E185E" w:rsidRPr="00284B1D" w:rsidRDefault="005E185E" w:rsidP="005E185E">
      <w:pPr>
        <w:rPr>
          <w:rFonts w:ascii="Arial" w:hAnsi="Arial" w:cs="Arial"/>
          <w:color w:val="FF0000"/>
          <w:sz w:val="21"/>
          <w:szCs w:val="21"/>
        </w:rPr>
      </w:pPr>
    </w:p>
    <w:p w:rsidR="005E185E" w:rsidRPr="00284B1D" w:rsidRDefault="005E185E" w:rsidP="005E185E">
      <w:pPr>
        <w:rPr>
          <w:rFonts w:ascii="Arial" w:hAnsi="Arial" w:cs="Arial"/>
          <w:color w:val="FF0000"/>
          <w:sz w:val="21"/>
          <w:szCs w:val="21"/>
        </w:rPr>
      </w:pPr>
    </w:p>
    <w:p w:rsidR="005E185E" w:rsidRPr="00284B1D" w:rsidRDefault="005E185E" w:rsidP="005E185E">
      <w:pPr>
        <w:rPr>
          <w:rFonts w:ascii="Arial" w:hAnsi="Arial" w:cs="Arial"/>
          <w:color w:val="FF0000"/>
          <w:sz w:val="21"/>
          <w:szCs w:val="21"/>
        </w:rPr>
      </w:pPr>
    </w:p>
    <w:p w:rsidR="005E185E" w:rsidRPr="00284B1D" w:rsidRDefault="005E185E" w:rsidP="005E185E">
      <w:pPr>
        <w:tabs>
          <w:tab w:val="left" w:pos="4536"/>
        </w:tabs>
        <w:ind w:left="1418"/>
        <w:jc w:val="center"/>
        <w:rPr>
          <w:rFonts w:ascii="Arial" w:hAnsi="Arial" w:cs="Arial"/>
          <w:sz w:val="21"/>
          <w:szCs w:val="21"/>
        </w:rPr>
      </w:pPr>
      <w:r w:rsidRPr="00284B1D">
        <w:rPr>
          <w:rFonts w:ascii="Arial" w:hAnsi="Arial" w:cs="Arial"/>
          <w:sz w:val="21"/>
          <w:szCs w:val="21"/>
        </w:rPr>
        <w:t>П Р Е Д Л О Г - З А К О Н</w:t>
      </w:r>
    </w:p>
    <w:p w:rsidR="005E185E" w:rsidRPr="00284B1D" w:rsidRDefault="005E185E" w:rsidP="005E185E">
      <w:pPr>
        <w:tabs>
          <w:tab w:val="left" w:pos="4536"/>
        </w:tabs>
        <w:ind w:left="1418"/>
        <w:jc w:val="center"/>
        <w:rPr>
          <w:rFonts w:ascii="Arial" w:hAnsi="Arial" w:cs="Arial"/>
          <w:sz w:val="21"/>
          <w:szCs w:val="21"/>
        </w:rPr>
      </w:pPr>
      <w:r w:rsidRPr="005E185E">
        <w:rPr>
          <w:rFonts w:ascii="Arial" w:hAnsi="Arial" w:cs="Arial"/>
          <w:color w:val="000000"/>
          <w:spacing w:val="-3"/>
          <w:sz w:val="21"/>
          <w:szCs w:val="21"/>
          <w:lang w:val="mk-MK"/>
        </w:rPr>
        <w:t xml:space="preserve">ЗА ПРАВАТА НА ЗАЕДНИЦИТЕ </w:t>
      </w:r>
      <w:r w:rsidRPr="005E185E">
        <w:rPr>
          <w:rFonts w:ascii="Arial" w:hAnsi="Arial" w:cs="Arial"/>
          <w:color w:val="000000"/>
          <w:sz w:val="21"/>
          <w:szCs w:val="21"/>
          <w:lang w:val="mk-MK"/>
        </w:rPr>
        <w:t xml:space="preserve">КОИ СЕ ПОМАЛКУ ОД </w:t>
      </w:r>
      <w:r w:rsidRPr="005E185E">
        <w:rPr>
          <w:rFonts w:ascii="Arial" w:hAnsi="Arial" w:cs="Arial"/>
          <w:color w:val="000000"/>
          <w:spacing w:val="-3"/>
          <w:sz w:val="21"/>
          <w:szCs w:val="21"/>
          <w:lang w:val="mk-MK"/>
        </w:rPr>
        <w:t>20% ОД НАСЕЛЕНИЕТО ВО РЕПУБЛИКА СЕВЕРНА МАКЕДОНИЈА</w:t>
      </w:r>
    </w:p>
    <w:p w:rsidR="005E185E" w:rsidRPr="00284B1D" w:rsidRDefault="005E185E" w:rsidP="005E185E">
      <w:pPr>
        <w:jc w:val="cente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rPr>
          <w:rFonts w:ascii="Arial" w:hAnsi="Arial" w:cs="Arial"/>
          <w:sz w:val="21"/>
          <w:szCs w:val="21"/>
        </w:rPr>
      </w:pPr>
    </w:p>
    <w:p w:rsidR="005E185E" w:rsidRPr="00284B1D" w:rsidRDefault="005E185E" w:rsidP="005E185E">
      <w:pPr>
        <w:jc w:val="center"/>
        <w:rPr>
          <w:rFonts w:ascii="Arial" w:hAnsi="Arial" w:cs="Arial"/>
          <w:sz w:val="21"/>
          <w:szCs w:val="21"/>
        </w:rPr>
      </w:pPr>
      <w:proofErr w:type="spellStart"/>
      <w:r w:rsidRPr="00284B1D">
        <w:rPr>
          <w:rFonts w:ascii="Arial" w:hAnsi="Arial" w:cs="Arial"/>
          <w:sz w:val="21"/>
          <w:szCs w:val="21"/>
        </w:rPr>
        <w:t>Скопје</w:t>
      </w:r>
      <w:proofErr w:type="spellEnd"/>
      <w:r w:rsidRPr="00284B1D">
        <w:rPr>
          <w:rFonts w:ascii="Arial" w:hAnsi="Arial" w:cs="Arial"/>
          <w:sz w:val="21"/>
          <w:szCs w:val="21"/>
        </w:rPr>
        <w:t xml:space="preserve">, </w:t>
      </w:r>
      <w:r>
        <w:rPr>
          <w:rFonts w:ascii="Arial" w:hAnsi="Arial" w:cs="Arial"/>
          <w:sz w:val="21"/>
          <w:szCs w:val="21"/>
          <w:lang w:val="mk-MK"/>
        </w:rPr>
        <w:t>октомври</w:t>
      </w:r>
      <w:r w:rsidRPr="00284B1D">
        <w:rPr>
          <w:rFonts w:ascii="Arial" w:hAnsi="Arial" w:cs="Arial"/>
          <w:sz w:val="21"/>
          <w:szCs w:val="21"/>
        </w:rPr>
        <w:t xml:space="preserve"> 2019 </w:t>
      </w:r>
      <w:proofErr w:type="spellStart"/>
      <w:r w:rsidRPr="00284B1D">
        <w:rPr>
          <w:rFonts w:ascii="Arial" w:hAnsi="Arial" w:cs="Arial"/>
          <w:sz w:val="21"/>
          <w:szCs w:val="21"/>
        </w:rPr>
        <w:t>година</w:t>
      </w:r>
      <w:proofErr w:type="spellEnd"/>
    </w:p>
    <w:p w:rsidR="005E185E" w:rsidRDefault="0065643A" w:rsidP="00EA1EC1">
      <w:pPr>
        <w:spacing w:line="240" w:lineRule="auto"/>
        <w:ind w:left="1418"/>
        <w:rPr>
          <w:rFonts w:ascii="Arial" w:hAnsi="Arial" w:cs="Arial"/>
          <w:sz w:val="21"/>
          <w:szCs w:val="21"/>
          <w:lang w:val="mk-MK"/>
        </w:rPr>
      </w:pPr>
      <w:r>
        <w:rPr>
          <w:rFonts w:ascii="Arial" w:hAnsi="Arial" w:cs="Arial"/>
          <w:noProof/>
          <w:sz w:val="21"/>
          <w:szCs w:val="21"/>
          <w:lang w:val="en-US" w:eastAsia="en-US"/>
        </w:rPr>
        <w:lastRenderedPageBreak/>
        <w:drawing>
          <wp:inline distT="0" distB="0" distL="0" distR="0">
            <wp:extent cx="6256534" cy="8886825"/>
            <wp:effectExtent l="19050" t="0" r="0" b="0"/>
            <wp:docPr id="1" name="Picture 1" descr="C:\Users\nikola.paskov\Desktop\P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paskov\Desktop\PISMO.jpg"/>
                    <pic:cNvPicPr>
                      <a:picLocks noChangeAspect="1" noChangeArrowheads="1"/>
                    </pic:cNvPicPr>
                  </pic:nvPicPr>
                  <pic:blipFill>
                    <a:blip r:embed="rId13" cstate="print"/>
                    <a:srcRect/>
                    <a:stretch>
                      <a:fillRect/>
                    </a:stretch>
                  </pic:blipFill>
                  <pic:spPr bwMode="auto">
                    <a:xfrm>
                      <a:off x="0" y="0"/>
                      <a:ext cx="6262015" cy="8894610"/>
                    </a:xfrm>
                    <a:prstGeom prst="rect">
                      <a:avLst/>
                    </a:prstGeom>
                    <a:noFill/>
                    <a:ln w="9525">
                      <a:noFill/>
                      <a:miter lim="800000"/>
                      <a:headEnd/>
                      <a:tailEnd/>
                    </a:ln>
                  </pic:spPr>
                </pic:pic>
              </a:graphicData>
            </a:graphic>
          </wp:inline>
        </w:drawing>
      </w:r>
    </w:p>
    <w:p w:rsidR="0065643A" w:rsidRDefault="0065643A" w:rsidP="00EA1EC1">
      <w:pPr>
        <w:spacing w:line="240" w:lineRule="auto"/>
        <w:ind w:left="1418"/>
        <w:rPr>
          <w:rFonts w:ascii="Arial" w:hAnsi="Arial" w:cs="Arial"/>
          <w:sz w:val="21"/>
          <w:szCs w:val="21"/>
          <w:lang w:val="en-US"/>
        </w:rPr>
      </w:pP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lastRenderedPageBreak/>
        <w:t>ВОВЕД</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I. ОЦЕНА НА СОСТОЈБИТЕ ВО ОБЛАСТА ШТО ТРЕБА ДА СЕ УРЕДИ СО ЗАКОНОТ И ПРИЧИНИ ЗА ДОНЕСУВАЊЕ НА ЗАКОНОТ</w:t>
      </w:r>
    </w:p>
    <w:p w:rsidR="00550119" w:rsidRPr="005E185E" w:rsidRDefault="00550119" w:rsidP="00EA1EC1">
      <w:pPr>
        <w:spacing w:line="240" w:lineRule="auto"/>
        <w:ind w:left="1418"/>
        <w:rPr>
          <w:rFonts w:ascii="Arial" w:hAnsi="Arial" w:cs="Arial"/>
          <w:sz w:val="21"/>
          <w:szCs w:val="21"/>
          <w:lang w:val="mk-MK"/>
        </w:rPr>
      </w:pP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 Охридскиот рамковен договор (ОРД), потпишан во август 2001 година, се цели кон промоција на мирниот и хармоничен развој на граѓанското општество, притоа почитувајќи ги етничкиот идентитет и интересите на сите граѓани на РМ. Потпирајќи се на ОРД, беа усвоени амандмани на Уставот на РМ со цел да се утврди широка листа на малцински права, од кои особено значење имаат начелото на соодветна и правична застапеност на немнозинските заедници во органите на државната власт и други јавни тела на сите нивоа, употребата на мајчиниот јазик како службен јазик, правото на образование на мајчин јазик на сите нивоа и локалната самоуправа. Исто така, во Уставот се воведува одредба со која се предвидува дека Собранието одлучува со посебно мнозинство гласови при донесување на закони кои директно ги засегаат културата, употребата на јазиците, образованието, личните документи и употребата на симболите на заедниците. Имено, за овие закони покрај мнозинството од присутните пратеници, потребно е и мнозинство гласови од присутните пратеници кои припаѓаат на заедниците кои не се мнозинство во државата (т.н. Бадинтерово мнозинство).</w:t>
      </w: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 Законот за унапредување и заштита на правта на припадниците на заедниците кои се помалку од 20% од вкупнот население во РМ (ЗУЗПЗ) се воспостави посебен институционален механизам за следење, унапредување и остварување на овие со Устав загарантирани права на припадниците на заедниците - Агенција за остварување на правата на заедниците (АОПЗ), која започна со работа при крајот на 2009 година. Агенцијата, меѓу другото, има надлежност да се грижи и да ја следи реализацијата и унапредувањето на правата на помалобројните заедници и да врши надзор над спроведувањето на законите со кои се уредуваат нивните права. ЗУЗПЗ воспостави правна рамка за подоследно остварување и заштита на правата на припадниците на заедниците во следниве области: вработување согласно со начелото на соодветна и правична застапеност; употреба на јазикот на припадниците на заедниците; образование на мајчин јазик (основно, средно и високо); промоција на културата и културното наследство на припадниците на заедниците; информирање на свој јазик преку електронските и печатените медиуми; основање на здруженија на граѓани и фондации заради остварување на културните, образовните, уметничките и научните цели; остварувањето на правото на употреба на свои симболи како и во други области во кои со закон се уредени правата на припадниците на заедниците.</w:t>
      </w: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Во текот на изминатите 10 години од донесување на ЗУЗПЗ и формирање на АОПЗ, Агенцијата се соочи со недостаток на инстументи и можности за исполнување на со закон превидениот мандат. Посебен проблем представува неможноста за обезбедување на следење, заштита и надзор врз спроведувањето на законите кои ги уредуваат правата на припадниците на заедниците кои се помалку од 20% од населението во државата.</w:t>
      </w:r>
    </w:p>
    <w:p w:rsidR="00550119" w:rsidRPr="005E185E" w:rsidRDefault="00BC091F" w:rsidP="00EA1EC1">
      <w:pPr>
        <w:spacing w:line="240" w:lineRule="auto"/>
        <w:ind w:left="1418"/>
        <w:rPr>
          <w:rFonts w:ascii="Arial" w:hAnsi="Arial" w:cs="Arial"/>
          <w:sz w:val="21"/>
          <w:szCs w:val="21"/>
          <w:lang w:val="mk-MK"/>
        </w:rPr>
      </w:pPr>
      <w:r w:rsidRPr="005E185E">
        <w:rPr>
          <w:rFonts w:ascii="Arial" w:hAnsi="Arial" w:cs="Arial"/>
          <w:sz w:val="21"/>
          <w:szCs w:val="21"/>
          <w:lang w:val="mk-MK"/>
        </w:rPr>
        <w:t>За таа цел АОПЗ започна со постапка на измена и дополнување на Законот и се формира работна група.</w:t>
      </w:r>
    </w:p>
    <w:p w:rsidR="005E185E" w:rsidRPr="005E185E" w:rsidRDefault="005E185E" w:rsidP="005E185E">
      <w:pPr>
        <w:spacing w:line="240" w:lineRule="auto"/>
        <w:ind w:left="1418"/>
        <w:rPr>
          <w:rFonts w:ascii="Arial" w:hAnsi="Arial" w:cs="Arial"/>
          <w:sz w:val="21"/>
          <w:szCs w:val="21"/>
          <w:lang w:val="mk-MK"/>
        </w:rPr>
      </w:pP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При  изготвување на </w:t>
      </w:r>
      <w:r w:rsidR="007B5FD4" w:rsidRPr="005E185E">
        <w:rPr>
          <w:rFonts w:ascii="Arial" w:hAnsi="Arial" w:cs="Arial"/>
          <w:sz w:val="21"/>
          <w:szCs w:val="21"/>
          <w:lang w:val="mk-MK"/>
        </w:rPr>
        <w:t xml:space="preserve">овој </w:t>
      </w:r>
      <w:r w:rsidRPr="005E185E">
        <w:rPr>
          <w:rFonts w:ascii="Arial" w:hAnsi="Arial" w:cs="Arial"/>
          <w:sz w:val="21"/>
          <w:szCs w:val="21"/>
          <w:lang w:val="mk-MK"/>
        </w:rPr>
        <w:t xml:space="preserve">предлог </w:t>
      </w:r>
      <w:r w:rsidR="007B5FD4" w:rsidRPr="005E185E">
        <w:rPr>
          <w:rFonts w:ascii="Arial" w:hAnsi="Arial" w:cs="Arial"/>
          <w:sz w:val="21"/>
          <w:szCs w:val="21"/>
          <w:lang w:val="mk-MK"/>
        </w:rPr>
        <w:t>беше</w:t>
      </w:r>
      <w:r w:rsidRPr="005E185E">
        <w:rPr>
          <w:rFonts w:ascii="Arial" w:hAnsi="Arial" w:cs="Arial"/>
          <w:sz w:val="21"/>
          <w:szCs w:val="21"/>
          <w:lang w:val="mk-MK"/>
        </w:rPr>
        <w:t xml:space="preserve">  доби</w:t>
      </w:r>
      <w:r w:rsidR="007B5FD4" w:rsidRPr="005E185E">
        <w:rPr>
          <w:rFonts w:ascii="Arial" w:hAnsi="Arial" w:cs="Arial"/>
          <w:sz w:val="21"/>
          <w:szCs w:val="21"/>
          <w:lang w:val="mk-MK"/>
        </w:rPr>
        <w:t>ена</w:t>
      </w:r>
      <w:r w:rsidRPr="005E185E">
        <w:rPr>
          <w:rFonts w:ascii="Arial" w:hAnsi="Arial" w:cs="Arial"/>
          <w:sz w:val="21"/>
          <w:szCs w:val="21"/>
          <w:lang w:val="mk-MK"/>
        </w:rPr>
        <w:t xml:space="preserve"> поддршка  и од страна на Европската Комисија преку инструментот ТАИЕКС. Во рамките на ТАИЕКС беше реализирана петдневна експертска мисија за поддршка на изготвувањето на предлог измени и дополнувања на Законот од која произлезе експертски извештај. Понатаму беше остварена тридневна студиска посета на Северна Ирска, со цел запознавање со законската рамка во делот на правата на заедниците во земја членка на ЕУ, работата на релевантните институции, добри практики од областа на  заштита и промоција на правата на заедниците и размена на  искуства. Исто така беше реализирана втората експертска мисија во рамките на која  ТАИЕКС експертот присуствуваше на работната сесија на работната група за изготвување на предлог измени и дополнувања на Законот. Од истата произлезе и неговиот финалниот извештај кој беше разгледан од работната група и дел од неговите забелешки беа вклучени во текстот на самиот Закон.        </w:t>
      </w: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Одредбите од 2008 година не доведоа до задоволително подобрување на состојбите со унапредување и заштита на правата на припадниците на заедниците кои се помалку од 20% од населението во РМ а исто така во законот не беше предвидена надзорната функција на </w:t>
      </w:r>
      <w:r w:rsidRPr="005E185E">
        <w:rPr>
          <w:rFonts w:ascii="Arial" w:hAnsi="Arial" w:cs="Arial"/>
          <w:sz w:val="21"/>
          <w:szCs w:val="21"/>
          <w:lang w:val="mk-MK"/>
        </w:rPr>
        <w:lastRenderedPageBreak/>
        <w:t>АОПЗ со која би се создала можност во РМ да постои институција која ќе може во целост да ја следи состојбата со исполнување на законските одредби за унапредување и заштита на правата на припадниците на заедниците.</w:t>
      </w: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Наведените решенија содржани во законот се базираат врз досегашното искуство на Агенцијата и останатите институции, а во исто време се засновани и на меѓународните стандарди во оваа област. </w:t>
      </w:r>
    </w:p>
    <w:p w:rsidR="00550119" w:rsidRPr="005E185E" w:rsidRDefault="00550119"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II. ЦЕЛИ, НАЧЕЛА И ОСНОВНИ РЕШЕНИЈА</w:t>
      </w:r>
    </w:p>
    <w:p w:rsidR="00BC091F" w:rsidRPr="005E185E" w:rsidRDefault="00BC091F"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Главна цел на </w:t>
      </w:r>
      <w:r w:rsidR="007B5FD4" w:rsidRPr="005E185E">
        <w:rPr>
          <w:rFonts w:ascii="Arial" w:hAnsi="Arial" w:cs="Arial"/>
          <w:sz w:val="21"/>
          <w:szCs w:val="21"/>
          <w:lang w:val="mk-MK"/>
        </w:rPr>
        <w:t>овој закон</w:t>
      </w:r>
      <w:r w:rsidRPr="005E185E">
        <w:rPr>
          <w:rFonts w:ascii="Arial" w:hAnsi="Arial" w:cs="Arial"/>
          <w:sz w:val="21"/>
          <w:szCs w:val="21"/>
          <w:lang w:val="mk-MK"/>
        </w:rPr>
        <w:t xml:space="preserve"> е да се подобри состојбата со имплементација на правата на заедниците, да се олесни следењето на степенот на нивното остварување и да се обезбеди надзор над реализација на овие права од страна на институциите на централно и локално ниво. </w:t>
      </w:r>
    </w:p>
    <w:p w:rsidR="00550119" w:rsidRPr="005E185E" w:rsidRDefault="00BC091F" w:rsidP="005E185E">
      <w:pPr>
        <w:spacing w:line="240" w:lineRule="auto"/>
        <w:ind w:left="1440"/>
        <w:rPr>
          <w:rFonts w:ascii="Arial" w:hAnsi="Arial" w:cs="Arial"/>
          <w:sz w:val="21"/>
          <w:szCs w:val="21"/>
          <w:lang w:val="mk-MK"/>
        </w:rPr>
      </w:pPr>
      <w:r w:rsidRPr="005E185E">
        <w:rPr>
          <w:rFonts w:ascii="Arial" w:hAnsi="Arial" w:cs="Arial"/>
          <w:sz w:val="21"/>
          <w:szCs w:val="21"/>
          <w:lang w:val="mk-MK"/>
        </w:rPr>
        <w:t xml:space="preserve">Законот се заснова врз следниве начела: </w:t>
      </w:r>
      <w:r w:rsidR="002E75A8" w:rsidRPr="005E185E">
        <w:rPr>
          <w:rFonts w:ascii="Arial" w:hAnsi="Arial" w:cs="Arial"/>
          <w:color w:val="000000"/>
          <w:w w:val="102"/>
          <w:sz w:val="21"/>
          <w:szCs w:val="21"/>
          <w:lang w:val="mk-MK"/>
        </w:rPr>
        <w:t>на уставност и законитост, одговорност, транспарентност, еднаквост, забрана за дискриминација, инклузивност и правичност.</w:t>
      </w:r>
    </w:p>
    <w:p w:rsidR="002E75A8" w:rsidRPr="005E185E" w:rsidRDefault="002E75A8" w:rsidP="00EA1EC1">
      <w:pPr>
        <w:pStyle w:val="Default"/>
        <w:ind w:left="1418"/>
        <w:rPr>
          <w:rFonts w:ascii="Arial" w:hAnsi="Arial" w:cs="Arial"/>
          <w:color w:val="auto"/>
          <w:sz w:val="21"/>
          <w:szCs w:val="21"/>
          <w:lang w:val="mk-MK" w:eastAsia="en-GB"/>
        </w:rPr>
      </w:pP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III. ОЦЕНА НА ФИНАНСИСКИТЕ ПОСЛЕДИЦИ ОД ПРЕДЛОГОТ НА ЗАКОН ВРЗ БУЏЕТОТ И ДРУГИТЕ ЈАВНИ ФИНАНСИСКИ СРЕДСТВА</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Законот ќе предизвика дополнителни фискални импликации кои се презентирани во формуларот за фискални импликации.</w:t>
      </w: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ab/>
      </w: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2E75A8" w:rsidP="00EA1EC1">
      <w:pPr>
        <w:spacing w:line="240" w:lineRule="auto"/>
        <w:ind w:left="1418"/>
        <w:rPr>
          <w:rFonts w:ascii="Arial" w:hAnsi="Arial" w:cs="Arial"/>
          <w:sz w:val="21"/>
          <w:szCs w:val="21"/>
          <w:lang w:val="mk-MK"/>
        </w:rPr>
      </w:pPr>
      <w:r w:rsidRPr="005E185E">
        <w:rPr>
          <w:rFonts w:ascii="Arial" w:hAnsi="Arial" w:cs="Arial"/>
          <w:sz w:val="21"/>
          <w:szCs w:val="21"/>
          <w:lang w:val="mk-MK"/>
        </w:rPr>
        <w:tab/>
      </w:r>
      <w:r w:rsidR="00550119" w:rsidRPr="005E185E">
        <w:rPr>
          <w:rFonts w:ascii="Arial" w:hAnsi="Arial" w:cs="Arial"/>
          <w:sz w:val="21"/>
          <w:szCs w:val="21"/>
          <w:lang w:val="mk-MK"/>
        </w:rPr>
        <w:t xml:space="preserve">Дополнителните фискални импликации во најголемиот дел се однесуваат за </w:t>
      </w:r>
      <w:r w:rsidR="00BC091F" w:rsidRPr="005E185E">
        <w:rPr>
          <w:rFonts w:ascii="Arial" w:hAnsi="Arial" w:cs="Arial"/>
          <w:sz w:val="21"/>
          <w:szCs w:val="21"/>
          <w:lang w:val="mk-MK"/>
        </w:rPr>
        <w:t>фондот</w:t>
      </w:r>
      <w:r w:rsidR="00BC091F" w:rsidRPr="005E185E">
        <w:rPr>
          <w:rFonts w:ascii="Arial" w:hAnsi="Arial" w:cs="Arial"/>
          <w:color w:val="000000"/>
          <w:sz w:val="21"/>
          <w:szCs w:val="21"/>
          <w:lang w:val="mk-MK"/>
        </w:rPr>
        <w:t xml:space="preserve"> за спроведување на посебни програми и проекти за остварување и унапредување на правата на припадниците на заедниците и промоција на меѓуетничките односи и општествената кохезија</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bCs/>
          <w:sz w:val="21"/>
          <w:szCs w:val="21"/>
          <w:lang w:val="mk-MK"/>
        </w:rPr>
      </w:pPr>
      <w:r w:rsidRPr="005E185E">
        <w:rPr>
          <w:rFonts w:ascii="Arial" w:hAnsi="Arial" w:cs="Arial"/>
          <w:bCs/>
          <w:sz w:val="21"/>
          <w:szCs w:val="21"/>
          <w:lang w:val="mk-MK"/>
        </w:rPr>
        <w:t>V. ПРЕГЛЕД НА РЕГУЛАТИВИ ОД ДРУГИ ПРАВНИ СИСТЕМИ И УСОГЛАСЕНОСТ НА ПРЕДЛОГ ЗАКОНОТ СО ПРАВОТО НА ЕУ</w:t>
      </w:r>
    </w:p>
    <w:p w:rsidR="00550119" w:rsidRPr="005E185E" w:rsidRDefault="00550119" w:rsidP="00EA1EC1">
      <w:pPr>
        <w:spacing w:line="240" w:lineRule="auto"/>
        <w:ind w:left="1418"/>
        <w:rPr>
          <w:rFonts w:ascii="Arial" w:hAnsi="Arial" w:cs="Arial"/>
          <w:bCs/>
          <w:sz w:val="21"/>
          <w:szCs w:val="21"/>
          <w:lang w:val="mk-MK"/>
        </w:rPr>
      </w:pPr>
    </w:p>
    <w:p w:rsidR="002E75A8" w:rsidRPr="005E185E" w:rsidRDefault="002E75A8" w:rsidP="00EA1EC1">
      <w:pPr>
        <w:spacing w:after="160" w:line="240" w:lineRule="auto"/>
        <w:ind w:left="1418"/>
        <w:rPr>
          <w:rFonts w:ascii="Arial" w:hAnsi="Arial" w:cs="Arial"/>
          <w:i/>
          <w:sz w:val="21"/>
          <w:szCs w:val="21"/>
          <w:u w:val="single"/>
          <w:lang w:val="mk-MK"/>
        </w:rPr>
      </w:pPr>
      <w:r w:rsidRPr="005E185E">
        <w:rPr>
          <w:rFonts w:ascii="Arial" w:hAnsi="Arial" w:cs="Arial"/>
          <w:i/>
          <w:sz w:val="21"/>
          <w:szCs w:val="21"/>
          <w:u w:val="single"/>
          <w:lang w:val="mk-MK"/>
        </w:rPr>
        <w:t>Kомпаративнa анализа на законодавство за унапредување и заштита на правата на припадниците на заедниците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Со компаративниот преглед се опфатени системите за остварување и унапредување на  правата на заедници на вкупно 11 земји од ЕУ и од Западниот Балкан, односно на Данска, Естонија, Ирска, Литванија, Обединетото Кралство, Словенија, Србија, Хрватска, Црна Гора, Шведска. Грузија е исто така анализирана, со цел да се добие поголем диверзитет на искуствата и механизмите за заштитата на етничките малцинства кои доаѓаат од Кавказот. Ваквата заштита е повеќеслојна, односно се работи за низа институции и тела кои се разликуваат по својата структура, надлежност, функција, членство и место во државната организација. Тоа е и разбирливо со оглед на широкиот спектар на права и задачи кои тие ги покриваат.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Органите и институциите кои се грижат за реализирање и унапредување на правата на заедниците, покрај избраните институции, главно влегуваат во три категории. Во првата категорија се вбројуваат органите како  дел од извршната власт. Тие ги координираат активностите на другите надлежни институции и тела, даваат техничка помош и доделуваат грантови за проекти. Во втората група спаѓаат советодавни тела каде што членуваат номинирани и избрани представници на припадниците на малцинствата, кои ги застапуваат интересите на малцинствата. Тие главно се од консултативен карактер и преку нив се одржува дијалогот со државните и локалните органи. Во третата категорија спаѓаат тела од научен карактер, како на пример институти кои ја следат состојбата со заедниците, вршат анализи и изготвуваат студии.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При изготвување на измените и дополнувањата на законот во предвид беа земени искуствата од горенаведените држави.</w:t>
      </w:r>
    </w:p>
    <w:p w:rsidR="002E75A8" w:rsidRPr="005E185E" w:rsidRDefault="002E75A8" w:rsidP="00EA1EC1">
      <w:pPr>
        <w:spacing w:after="160" w:line="240" w:lineRule="auto"/>
        <w:ind w:left="1418"/>
        <w:rPr>
          <w:rFonts w:ascii="Arial" w:hAnsi="Arial" w:cs="Arial"/>
          <w:sz w:val="21"/>
          <w:szCs w:val="21"/>
          <w:lang w:val="mk-MK"/>
        </w:rPr>
      </w:pPr>
      <w:bookmarkStart w:id="1" w:name="_Toc435188707"/>
      <w:bookmarkStart w:id="2" w:name="_Toc431058054"/>
      <w:r w:rsidRPr="005E185E">
        <w:rPr>
          <w:rFonts w:ascii="Arial" w:hAnsi="Arial" w:cs="Arial"/>
          <w:sz w:val="21"/>
          <w:szCs w:val="21"/>
          <w:lang w:val="mk-MK"/>
        </w:rPr>
        <w:lastRenderedPageBreak/>
        <w:t>Грузија</w:t>
      </w:r>
      <w:bookmarkEnd w:id="1"/>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Согласно податоците од пописот од 2014 година, вкупното население на Грузија е 3.729.635 жители. Бидејќи целосните податоците од најновиот попис ќе бидат познати во 2016 година, податоците за етничкиот состав се преземени од Пописот од 2002 година, согласно кој 83,8% се Грузијци, 6,1% се Азербејџанци, 5,7% се Ерменци, 1,5% се Руси, 0,9% се Осетијци, 0,4% се Језиди, 0,3% се Грци, и други кои се под 0,2%.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Министерство за помирување и граѓанска еднаквост во Грузија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Ово Министерство кои било познато под името Министерство за помирување ги презело надлежностите од Министерството за справување со конфликти кои се фокусираат на проблемите во Јужна Осетија и Абказија. Неговата работа е фокусирана на интеграција на етничките малцинства, посебно на населението, избеглиците и внатрешно раселените лица од конфликтните региони. Помеѓу другите задачи, поврзани со активностите за градење на мир и доверба помеѓу заедниците, Министерството е носител на социо-економски мерки со цел општествена интеграција, ги имплементира, објаснува и координира политиките и програмите за интеграција на Владата на локално и регионално ниво и ги подржува ваквите иницијативи, ја информира јавноста, врши консултација со меѓународни организации и обезбедува фондови за проекти насочени кон интеграција и граѓанска еднаквост. Министерството, однсно Канцеларијата на министерот објавува годишни извештаи за имплементација на концептот и акциониот план за толеранција и граѓанска еднаквост и врши проценка на тоа што е имплементирано од акциониот план со примена на научна методологија.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За вршење на своите надлежности Министерството ја фасилитира работата на меѓу-ресорска Комисија, поради тоа што голем број на органи се инволвирани во примената на концептот и акциониот план. Соработката со Владата се одвива со цел информирање и лобирање за успешно решавање на проблемите. Во органиграмот на Министерството, кое вкупно има 30 вработени, доминираат функциите за граѓанска интеграција, за односи со меѓународни организации и право, за политичка анализа и односи со јавност, како и за проектем менаџмент. </w:t>
      </w:r>
    </w:p>
    <w:p w:rsidR="002E75A8" w:rsidRPr="005E185E" w:rsidRDefault="002E75A8" w:rsidP="00EA1EC1">
      <w:pPr>
        <w:spacing w:after="160" w:line="240" w:lineRule="auto"/>
        <w:ind w:left="1418"/>
        <w:rPr>
          <w:rFonts w:ascii="Arial" w:hAnsi="Arial" w:cs="Arial"/>
          <w:sz w:val="21"/>
          <w:szCs w:val="21"/>
          <w:lang w:val="mk-MK"/>
        </w:rPr>
      </w:pPr>
      <w:bookmarkStart w:id="3" w:name="_Toc435188708"/>
      <w:r w:rsidRPr="005E185E">
        <w:rPr>
          <w:rFonts w:ascii="Arial" w:hAnsi="Arial" w:cs="Arial"/>
          <w:sz w:val="21"/>
          <w:szCs w:val="21"/>
          <w:lang w:val="mk-MK"/>
        </w:rPr>
        <w:t>Данска</w:t>
      </w:r>
      <w:bookmarkEnd w:id="2"/>
      <w:bookmarkEnd w:id="3"/>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Данска е една од похомогените држави во светот со приближно 90% од населението кое се декларирало дека има данско потекло. Со оглед на постојаните миграциски текови, Данска има етаблирано политики и тела кои се надлежни за интегрирање на заедниците во општеството. При тоа, интеграцијата се сфаќа во поширока смисла, односно како политичка, економска и културна. Покрај мрежата од министерства и локални и регионални органи за одредени аспекти од малцинските права надлежни се и следниве тела: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 xml:space="preserve">Институтот за човекови права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Институтот е автономна национална институција согласно Париските принципи, финансиран од државата. Покрај следењето на другите човекови права, тој ја има главната улога во следењето, мониторингот и вршење на анализа на состојбите на малцинските права. Членовите на неговиот управен одбор се назначени од академските институции, од кои барем еден припаѓа на организација која се грижи за правата на малцинствата. Институтот ужива слобода во истражувачките дејности. Тој подготвува годишни извештаи, каде што е обработена и состојбата со малцинските права и врши проценка на легислативата од аспект на човекови права. Институтот имплементира проекти за толеранција во соработка со други надлежни тела и институции на културата и врши едукација на јавноста. За својата работа поднесува извештаи до Собранието. Институтот формира Совет за човекови права за дијалог со НВО-ата и води интензивна меѓународна соработка.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Совет за етнички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Советот во својата сегашна форма е конституиран во 2014 година. Тој е советодавен орган на Министерството за деца, еднаквост, интеграција и социјални работи. Дел од неговите членови се назначени од Министерот, дел се претставници на најголемите општини, а дел се избрани од одборот на општините. Покрај прашањата за бегалците и емигрантите, тој коментира и во врска со прашања битни за етничките малцинства со фокус на етничката </w:t>
      </w:r>
      <w:r w:rsidRPr="005E185E">
        <w:rPr>
          <w:rFonts w:ascii="Arial" w:hAnsi="Arial" w:cs="Arial"/>
          <w:sz w:val="21"/>
          <w:szCs w:val="21"/>
          <w:lang w:val="mk-MK"/>
        </w:rPr>
        <w:lastRenderedPageBreak/>
        <w:t>различност и нееднаквоста што може да доведе до дискриминација. Министерството исто може да побара негово мислење и коментар на акциони планови. Советот се сретнува со претставници на Министерството редовно, односно на секои три месеци. Покрај овој национален совет, постојат и совети за интеграција на локално ниво, чие етаблирање е поддржано од Советот за етнички малцинства.</w:t>
      </w:r>
    </w:p>
    <w:p w:rsidR="002E75A8" w:rsidRPr="005E185E" w:rsidRDefault="002E75A8" w:rsidP="00EA1EC1">
      <w:pPr>
        <w:keepNext/>
        <w:spacing w:after="160" w:line="240" w:lineRule="auto"/>
        <w:ind w:left="1418"/>
        <w:outlineLvl w:val="1"/>
        <w:rPr>
          <w:rFonts w:ascii="Arial" w:hAnsi="Arial" w:cs="Arial"/>
          <w:sz w:val="21"/>
          <w:szCs w:val="21"/>
          <w:lang w:val="mk-MK"/>
        </w:rPr>
      </w:pPr>
      <w:bookmarkStart w:id="4" w:name="_Toc431058055"/>
      <w:bookmarkStart w:id="5" w:name="_Toc435188709"/>
      <w:r w:rsidRPr="005E185E">
        <w:rPr>
          <w:rFonts w:ascii="Arial" w:hAnsi="Arial" w:cs="Arial"/>
          <w:sz w:val="21"/>
          <w:szCs w:val="21"/>
          <w:lang w:val="mk-MK"/>
        </w:rPr>
        <w:t>Естонија</w:t>
      </w:r>
      <w:bookmarkEnd w:id="4"/>
      <w:bookmarkEnd w:id="5"/>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Помеѓу Република Македонија и Република Естонија постојат сличности во однос на големината на територијата (45,228км2) и по бројноста на населението (1.340.415). Естонија како и Македонија е мулти-етничка држава каде што припадниците на другите национални заедници сочинуваат 31% од населението. Поради овие карактеристики, како и поради успешната транзиција кон демократско општество и влезот во ЕУ, нејзиниот систем за заштита на малцинствата е земен како модел на проучување.</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 xml:space="preserve">Совет на култура на национално малцинство или одбор на култура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Тие се раководни тела на културната автономија и на нејзините институции. Културната автономија има за цел да го организира: образованието на мајчин јазик и да го следи трошењето на средства кои се издвоени за оваа цел; основањето на институции на културата, нивните активности и организацијата на етничко-културни настани како и распределувањето на средства, доделување на стипендии и награди за унапредување на културата и образованието на малцинствата. Посебно назначени заедници во законот или секоја заедница која брои повеќе од 3.000 припадници може да ги основа овие тела по пат на слободни избори под мониторинг и со одобрение на државата. Се води посебен регистар за припадниците на малцинските заедници на кои им следува пасивното избирачко право.</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Институции на културната автономија се следните: образовни институции за јазикот и културата на заедницата (градинки и училишта); етнички институции на културата; етничко културно претприемаштво и издавачки куќи, и етнички институции за социјална грижа.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Културната автономија и нејзините активности се финансираат од домашни и странски донации, државни фондови, фондови на локалната самоуправа кои се определени за институциите од областа на образованието, социјалната грижа или културата, легати и завештанија и од членарина од членовите на културната автономија.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Фондација за интеграција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Фондацијата е непрофитна организација востановена од страна на Министерството за култура во 1998 година. Нејзините задачи се: да прибира средства, да иницира и помага во работата со проекти, да подготвува информации, студии, како и да ги координира проектите и донациите од државата, од домашни и од странски донатори. Проектите се бираат на отворен конкурс на кој може да конкурираат државни органи, органи на локалната самоуправа, здруженија и поединци. Таа има востановено и датабаза на проекти и донатори. Фондацијата има организирано обуки на државни службеници кои работат на општествена интеграција. Има работено на проект за зголемување на вработеноста во заедниците во неколку града (финансиран од државни фондови) и организирала кампањи за зголемена видливост на заедниците.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Фондацијата има главна улога при имплементирањето на програмата за интеграција, посебно во делот за мониторинг. Во овој дел таа ги набљудува процесите на интеграција, подготвеноста и капацитетот на заедниците и на државните органи за постигнување на целите на програмата. </w:t>
      </w:r>
    </w:p>
    <w:p w:rsidR="002E75A8" w:rsidRPr="005E185E" w:rsidRDefault="002E75A8" w:rsidP="00EA1EC1">
      <w:pPr>
        <w:spacing w:after="160" w:line="240" w:lineRule="auto"/>
        <w:ind w:left="1418"/>
        <w:rPr>
          <w:rFonts w:ascii="Arial" w:hAnsi="Arial" w:cs="Arial"/>
          <w:sz w:val="21"/>
          <w:szCs w:val="21"/>
          <w:lang w:val="mk-MK"/>
        </w:rPr>
      </w:pPr>
      <w:bookmarkStart w:id="6" w:name="_Toc435188710"/>
      <w:bookmarkStart w:id="7" w:name="_Toc431058056"/>
      <w:r w:rsidRPr="005E185E">
        <w:rPr>
          <w:rFonts w:ascii="Arial" w:hAnsi="Arial" w:cs="Arial"/>
          <w:sz w:val="21"/>
          <w:szCs w:val="21"/>
          <w:lang w:val="mk-MK"/>
        </w:rPr>
        <w:t>Ирска</w:t>
      </w:r>
      <w:bookmarkEnd w:id="6"/>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Како членка на ЕУ, Ирска e интересна за анализата поради постоење на номадско малцинство познато како ирски чергари, покрај ромските чергари. Номадскиот начин на живот културно ја обележал оваа заедница. Според пописот од 2011 година во Ирска живеат 4.525.282 лица од кои 84,5% се Ирци, додека Ирските номади учествуваат со 0,7% од вкупното население. Во последните години, таа станува дестинација на имиграција, претежно од новите земји на ЕУ.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lastRenderedPageBreak/>
        <w:t>Министерство за заштита на човековата околина, за заедницата и за локалната влада и Министерство за правда и еднаквост</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Надлежностите за социјална инклузија се поделени помеѓу овие министерства. Министерството за заштита на човековата околина, за заедницата и локалната влада, покрај другите активности, е надлежно за социјална инклузија и еднаквост на лицата кои припаѓаат на новодојдените заедници, на Ромите и на Ирските чергари. Оваа надлежност се остварува преку посебна програма со која се настојува да се подобри ситуацијата на овие заедници од неколку аспекти како што се вработувањето и образованието. Фокусот се става на ниво на на општина. Министерството за правда и еднаквост интересорски ја координира и ја следи политиката формулирана за Ромите и чергарите со цел остварување на еднаквоста и социјална инклузија. Тоа исто врши и јавна консултација.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Национален советодавен и набљудувачки комитет</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Комитетот е формиран под покровителство на Министерството за правда и еднаквост. Тој служи како форум за консултација со претставниците на чергарите, идентификува прашања и решенија со цел подобрување на состојбата на чергарите во областите согласно нивните интереси, ја набљудуваат состојбата на чергарите во општеството, и изготвува двогодишни извештаи за Министерството за Правда и еднаквост со цел да се идентификуваат проблемите во врска со чергарите кои се од општо значење. </w:t>
      </w:r>
    </w:p>
    <w:p w:rsidR="002E75A8" w:rsidRPr="005E185E" w:rsidRDefault="002E75A8" w:rsidP="00EA1EC1">
      <w:pPr>
        <w:spacing w:after="160" w:line="240" w:lineRule="auto"/>
        <w:ind w:left="1418"/>
        <w:rPr>
          <w:rFonts w:ascii="Arial" w:hAnsi="Arial" w:cs="Arial"/>
          <w:sz w:val="21"/>
          <w:szCs w:val="21"/>
          <w:lang w:val="mk-MK"/>
        </w:rPr>
      </w:pPr>
      <w:bookmarkStart w:id="8" w:name="_Toc435188711"/>
      <w:r w:rsidRPr="005E185E">
        <w:rPr>
          <w:rFonts w:ascii="Arial" w:hAnsi="Arial" w:cs="Arial"/>
          <w:sz w:val="21"/>
          <w:szCs w:val="21"/>
          <w:lang w:val="mk-MK"/>
        </w:rPr>
        <w:t>Литванија</w:t>
      </w:r>
      <w:bookmarkEnd w:id="7"/>
      <w:bookmarkEnd w:id="8"/>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Причините поради кои оваа Балтичка земја е земена како модел за анализа се сличностите кои ги има со Македонија, бидејќи се работи за две мали Европски земји кои ги имаат одбрано евро интеграциите за свој развоен пат. Литванија е мултикултурна земја, но со повисок степен на етничка хомогеност од Македонија. Како Литванци се имаат определено 84,1%, како Полјаци 6,6% , како Руси 5,8%, како Белоруси 1,2%, како Украинци 0,5%, како Евреи 0,1% и како Татари 0,1% од вкупното население.</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 xml:space="preserve">Kуќа на националните заедници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Kуќата на националните заедници е јавна институција етаблирана од страна на Министерството за култура. Таа е наменета за одржување на курсеви за литванскиот јазик и јазикот на заедниците, организира настани од културата и им овозможува на НВО-ата од заедниците да ги негуваат своите обичаи, традицијата и културата, преку нудење бесплатни простории и услуги. Нејзините задачи се однесуваат на решавање на прашања од стратешко значење за заштита на идентитетот на малцинствата и развој на нивната култура, учество во законодавниот процес, потоа има советодавна функција и зема учество во разни тела и комисии. Таа е претставена преку Совет во кој членуваат претставници на заедниците. Дијалогот се води со Министерството за култура, каде што тие ги даваат своите предлози и дискутираат битни прашања за заедниците.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 xml:space="preserve">Координативна комисија за национални малцинства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Комисијата е формирана во 2009 година и стратешки е позиционирана под Премиерот. Во нејзиниот состав се вклучени претседателот и членовите на Советот на националните малцинства и определен број министри. Овој висок форум ги адресира сите горливи прашања поврзани со националните малцинства.</w:t>
      </w:r>
    </w:p>
    <w:p w:rsidR="002E75A8" w:rsidRPr="005E185E" w:rsidRDefault="002E75A8" w:rsidP="00EA1EC1">
      <w:pPr>
        <w:spacing w:after="160" w:line="240" w:lineRule="auto"/>
        <w:ind w:left="1418"/>
        <w:rPr>
          <w:rFonts w:ascii="Arial" w:hAnsi="Arial" w:cs="Arial"/>
          <w:sz w:val="21"/>
          <w:szCs w:val="21"/>
          <w:lang w:val="mk-MK"/>
        </w:rPr>
      </w:pPr>
      <w:bookmarkStart w:id="9" w:name="_Toc431058057"/>
      <w:bookmarkStart w:id="10" w:name="_Toc435188712"/>
      <w:r w:rsidRPr="005E185E">
        <w:rPr>
          <w:rFonts w:ascii="Arial" w:hAnsi="Arial" w:cs="Arial"/>
          <w:sz w:val="21"/>
          <w:szCs w:val="21"/>
          <w:lang w:val="mk-MK"/>
        </w:rPr>
        <w:t>Обединето Кралство</w:t>
      </w:r>
      <w:bookmarkEnd w:id="9"/>
      <w:bookmarkEnd w:id="10"/>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Обединетото Кралство својата политика за интегрирано и кохерентно општество ја спроведува преку низа програми кои се фокусираат на подобрување на успехот во училиштата на децата од заедниците кои имаат потреба од тоа, обезбедување на банкарски кредити, и слично. Принципот на еднакви шанси и на недискриминација во вработувањето во јавниот и приватниот сектор е еден од фокусите на политиката за општествена интеграција.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Комисија за еднаквост и човекови права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Комисијата за еднаквост и човекови права е национална институција за човекови права, согласно принципите од Париз, востановена 2006 година. Таа е независно тело, со ингеренции утврдени со закон, со цел да се спротивстави на дискриминацијата, да промовира </w:t>
      </w:r>
      <w:r w:rsidRPr="005E185E">
        <w:rPr>
          <w:rFonts w:ascii="Arial" w:hAnsi="Arial" w:cs="Arial"/>
          <w:sz w:val="21"/>
          <w:szCs w:val="21"/>
          <w:lang w:val="mk-MK"/>
        </w:rPr>
        <w:lastRenderedPageBreak/>
        <w:t xml:space="preserve">еднаквост и да ја развива свеста кај јавните органи за примената и заштитата на човековите права во сите сфери на јавното и приватното живеење. Комисијата е составена од комесари чии број варира меѓу 10 и 15, кои се утврдени од Секретарот на Државата.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Ова тело изготвува своја стратегија преку јавна консултација, врши преглед на прогресот кој е направен во сферата на човековите права, изготвува индикатори за негово мерење и подготвува јавен извештај на секои три години. Тоа ја следи примената на легислативата за заштита на човековите права и за тоа ја советува и подготвува препораки упатени кон Владата. За ситуацијата со човековите права ги известува Парламентот и Владата, која е задолжена да ја консултира Комисијата пред да направи одредени законски измени. Комисијата подготвува водичи за примена на законите од аспект на еднаквост и забрана на дискриминација и дава правна помош.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При извршување на својата заштитна функција, доколку Комисијата смета дека некое лице не се придржува кон законските обврски, му укажува на тоа и бара во строго одреден рок да ја запази таа обврска и да ја информира за преземените чекори. Таа може да побара и пристап кон информации и документи од важност за нејзината работа.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Комисијата претседава со РИО форумот, кој ги обединува Народниот правобранител, инспекторите и регулаторите кои вршат регулаторна и надзорна функција во голем број на сектори, како што се здравство, а кои се заинтересирани за човековите права и еднаквоста. Форумот редовно се среќава за размена на знаење и искуства со цел преточување на човековите права во пракса.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Група за вработување на етничките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Ова тело е спонзорирано од Одделот за работа и пензија и е под надлежност на Министерството за Труд. Составено е од претставници на релевантни организации и експерти. Групата има пред се советодавна и експертска функција во доменот на вклученост на заедниците на пазарот на трудот. Ги идентификува бариерите за вработување на припадниците на етничките малцинства и нуди решенија за нивно надминување. За имплементирање на своите цели, Групата утврдува годишна програма на работа со одобрение на Министерот, во која се земаат во предвид релевантните планирани активности на други тела. Таа се поврзува и координира со други тела (пр. Одделот на Владата за еднаквост), советодавни групи и асоцијации на етничките малцинства, подготвува извештај за прогресот на реализација на приоритетите и евалуација на својата советодавна работа. Во врска со советодавната функција, како и некои други аспекти од нејзината работа, Групата е врзана со принципот на доверливост. Таа има етаблирано портал со статистички податоци за вработување на етничките малцинства.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Фонд за развој на етничките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Фондот е промотор на добрите меѓуетнички односи, на социјалната кохезија и ги поддржува помалите организации со цел заеднички настап. Тој доделува грантови на организации за самопомош, на волонтерски здруженија и на оние кои се заземаат за малцинските човекови права за обезбедување на еднакви услови во пристапот кон јавните услуги, за елиминација на предрасудите, за зголемена инволвираност на малцинствата во општествениот живот, како и за одржување на културата на малцинствата и нејзино пренесување на идните генерации. Грантовите се доделуваат на јавен конкурс. Фондот е под закрила на Премиерот и на неговиот Заменик. Работата на фондот се продолжува со одлука на извршната власт.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Канцеларија на Владата за еднаквост</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Основната цел на Канцеларијата е да ја намали дискриминацијата и да обезбеди еднаквост во јавните сфери на општественото живеење. Таа соработува со интер-министерската група за имплементација на стратегијата за еднаквост и има надлежности во врска со Законот за еднаквост.</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Канцеларија за Северна Ирска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Канцеларијата ги претставува интересите на Северна Ирска во Обединетото Кралство и обратно. Таа е предводена од Државен секретар од Владата на Обединетото Кралство. Во својата работа Канцеларијата е поддржувана од страна на Комисијата за човекови права на </w:t>
      </w:r>
      <w:r w:rsidRPr="005E185E">
        <w:rPr>
          <w:rFonts w:ascii="Arial" w:hAnsi="Arial" w:cs="Arial"/>
          <w:sz w:val="21"/>
          <w:szCs w:val="21"/>
          <w:lang w:val="mk-MK"/>
        </w:rPr>
        <w:lastRenderedPageBreak/>
        <w:t>Северна Ирска. Таа  обезбедува соодветна примена на договорот за деволуција преку фокусирање на односите помеѓу заедниците, економијата и стопанскиот напредок и безбедноста и помирувањето. За оваа цел Канцеларијата подготвува политики со конкретни мерки.</w:t>
      </w:r>
    </w:p>
    <w:p w:rsidR="002E75A8" w:rsidRPr="005E185E" w:rsidRDefault="002E75A8" w:rsidP="00EA1EC1">
      <w:pPr>
        <w:spacing w:after="160" w:line="240" w:lineRule="auto"/>
        <w:ind w:left="1418"/>
        <w:rPr>
          <w:rFonts w:ascii="Arial" w:hAnsi="Arial" w:cs="Arial"/>
          <w:sz w:val="21"/>
          <w:szCs w:val="21"/>
          <w:lang w:val="mk-MK"/>
        </w:rPr>
      </w:pPr>
      <w:bookmarkStart w:id="11" w:name="_Toc431058058"/>
      <w:bookmarkStart w:id="12" w:name="_Toc435188713"/>
      <w:r w:rsidRPr="005E185E">
        <w:rPr>
          <w:rFonts w:ascii="Arial" w:hAnsi="Arial" w:cs="Arial"/>
          <w:sz w:val="21"/>
          <w:szCs w:val="21"/>
          <w:lang w:val="mk-MK"/>
        </w:rPr>
        <w:t>Словенија</w:t>
      </w:r>
      <w:bookmarkEnd w:id="11"/>
      <w:bookmarkEnd w:id="12"/>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Словенија и Македонија не само што имаат заедничко минато како федеративни членки на бивша Југославија, туку се и слични по бројноста на популацијата и големината на територијата. Од етнички аспект, Словенија е похомогена од Македонија. Нејзиното население се состои од 83% Словенци, 2% Срби, 1,8% Хрвати, 1,6% Муслимани, 0,3% Унгарци, 0,1% Италијанци, 8,9% непознати и 2,2% други.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Канцеларија во Владата на Република Словенија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Канцеларијата во Владата на Република Словенија за национални малцинства била формирана како агенција се до нејзиното преструктуирање во 2012, а потоа во 2013 повторно е етаблирана со истиот статус. Нејзиниот директор го бира Владата на предлог на Премиерот. Канцеларијата ги има следните надлежности: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-Мониторинг на примената на уставните и законските одредби за заштита на правата на одредени национални заедници и обезбедување на заштита на тие права, како и вршење анализи и подготвување на препораки за подобрување на состојбата за потребите на Владата,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-Координација со други тела надлежни за посебните правата на националните заедници на државно и локално ниво, како и со институти и организации кои вршат истражувања и работат на тематиката на етнички заедници,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-Извршување на задачи во однос на статусот, одговорноста, правата и можноста за развој на националните заедници во надлежност на Владата и вршење на стручни, професионални и управни работи,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-Соработка со Република Хрватска во заштитата на правата на Италијанската заедница,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-Разработување на проблемите на специјални права на одредени заедници,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-Подготвување на анализи, материјали, препораки и сугестии за Владата и за нејзините тела, како и следење на ефектите од одлуките во врска со етничките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-Спроведување на одлуките на Владата на ова поле,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-Одржување на редовни контакти со претставници на НВО-ата и локалната самоуправа од заедниците,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-Соработка со парламентарната комисија за етнички заедници,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-Учество во работни групи и тела на институти, органи формирани од Владата кои работата на оваа тематика,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-Учество на меѓународни семинари, конференции, консултации поврзани со заштитата на националните заедници и билатерална и мултилатерална соработка со ЕУ, Совет на Европа, 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-Планирање и мониторирање на употребата на фондови од страна на одредени заедници согласно финансискиот план на заедниците.</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Институт за етнички студии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Овој Институт, кој е формиран во 1925 година како Институт за малцинства, е еден од најстарите во Европа од ваков вид. Тој врши едукација, подготвува научни анализи, студии и има учествувано во подготовка на студијата „Перцепции за Словенската интеграциона политика„. Други негови активности вклучуваат меѓународна соработка, учество и подготовка на симпозиуми и конференции.</w:t>
      </w:r>
    </w:p>
    <w:p w:rsidR="002E75A8" w:rsidRPr="005E185E" w:rsidRDefault="002E75A8" w:rsidP="00EA1EC1">
      <w:pPr>
        <w:spacing w:after="160" w:line="240" w:lineRule="auto"/>
        <w:ind w:left="1418"/>
        <w:rPr>
          <w:rFonts w:ascii="Arial" w:hAnsi="Arial" w:cs="Arial"/>
          <w:sz w:val="21"/>
          <w:szCs w:val="21"/>
          <w:lang w:val="mk-MK"/>
        </w:rPr>
      </w:pPr>
      <w:bookmarkStart w:id="13" w:name="_Toc431058059"/>
      <w:bookmarkStart w:id="14" w:name="_Toc435188714"/>
      <w:r w:rsidRPr="005E185E">
        <w:rPr>
          <w:rFonts w:ascii="Arial" w:hAnsi="Arial" w:cs="Arial"/>
          <w:sz w:val="21"/>
          <w:szCs w:val="21"/>
          <w:lang w:val="mk-MK"/>
        </w:rPr>
        <w:t>Србија</w:t>
      </w:r>
      <w:bookmarkEnd w:id="13"/>
      <w:bookmarkEnd w:id="14"/>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lastRenderedPageBreak/>
        <w:t>Населението на Србија  се состои од 83,32% Срби, 3,53% Унгарци, 2,05% Роми, 2,02% Бошњаци и други чие учество е под еден процент, не се знае или не се изјасниле</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 xml:space="preserve">Канцеларија за човекови и малцински права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Канцеларијата е формирана во 2012 година. Нејзиниот директор го именува Владата за време од пет години, по предлог на Премиерот. Сите вработени имаат статус на државни службеници.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Нејзините надлежности за заштита и унапредување на правата на заедниците опфаќаат: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-Вршење на стручни работи за потребите на владата, на министерствата и на Советот за национални малцинства, прибирање податоци, подготовка на стручни мислења, анализи и извештаи,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-Следење на законодавството од аспект на неговата усогласеноста со меѓународните стандарди и иницирање на негова измена,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-Следење на положбата на националните малцинства и остварување на нивните права, како и на други општи прашања,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-Остварување на врски на националните малцинства со нивните матични држави,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-Информирање на јавноста,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–Одржување врски со националните совети,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-Соработка на проекти финасирани од ЕУ, 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-Придонес кон изработка на извештаи на ООН за универзално регуларно периодично известување, за Рамковната конвенција, како и организирање на јавна консултација.</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Совет за национални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Покрај постоење на голем број на совети за секое национално малцинство поединечно, кои работат и имаат ингеренции во областа на културата, образованието, верата, јазикот на националните заедници, во 2004 година оформен е и Совет за национални малцинства на највисоко ниво. Главна цел на Советот е унапредување, спроведување и заштита на правата на малцинствата. Во него членуваат Премиерот, министри од неколку клучни министерства, директорката на горенаведената канцеларија и на канцеларијата за соработка со цркви и верски заедници, како и претседателите на советите на националните заедници и на Еврејската заедница. Советот ги има следниве ингеренции: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-Го прати и разгледува остварувањето на правата на националните малцинства и на меѓуетничките односи,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-Предлага мерки за унапредување на еднаквоста помеѓу заедниците,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-Ја прати соработката на советите за национални малцинства со државните органи, како и со регионалните и локалните органи, ги разгледува условите за нивната работа и предлага соодветни мерки,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-Го следи остварувањето на меѓународните обврски во оваа област, ги разгледува меѓународните договори за национални малцинства при процесот на нивното склучување,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-Ги разгледува нацрт-законите и други акти кои се од значење за националните заедници, и дава мислење и ја советува Влада, и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-Ги потврдува знамињата, симболите и белезите на националните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Советот има подготвено датабаза на национални малцинства, има одредено годишни празници за малцинствата, има утврдено критериуми за увоз на учебници за етничките заедници, има промовирано културна толеранција и мултикултурализам во Војводина, итд. </w:t>
      </w:r>
    </w:p>
    <w:p w:rsidR="002E75A8" w:rsidRPr="005E185E" w:rsidRDefault="002E75A8" w:rsidP="00EA1EC1">
      <w:pPr>
        <w:spacing w:after="160" w:line="240" w:lineRule="auto"/>
        <w:ind w:left="1418"/>
        <w:rPr>
          <w:rFonts w:ascii="Arial" w:hAnsi="Arial" w:cs="Arial"/>
          <w:sz w:val="21"/>
          <w:szCs w:val="21"/>
          <w:lang w:val="mk-MK"/>
        </w:rPr>
      </w:pPr>
      <w:bookmarkStart w:id="15" w:name="_Toc431058061"/>
      <w:bookmarkStart w:id="16" w:name="_Toc435188716"/>
      <w:r w:rsidRPr="005E185E">
        <w:rPr>
          <w:rFonts w:ascii="Arial" w:hAnsi="Arial" w:cs="Arial"/>
          <w:sz w:val="21"/>
          <w:szCs w:val="21"/>
          <w:lang w:val="mk-MK"/>
        </w:rPr>
        <w:t>Хрватска</w:t>
      </w:r>
      <w:bookmarkEnd w:id="15"/>
      <w:bookmarkEnd w:id="16"/>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Република Хрватска како земја од бивша Југославија, која е дом на повеќе етникуми и која е </w:t>
      </w:r>
      <w:r w:rsidRPr="005E185E">
        <w:rPr>
          <w:rFonts w:ascii="Arial" w:hAnsi="Arial" w:cs="Arial"/>
          <w:sz w:val="21"/>
          <w:szCs w:val="21"/>
          <w:lang w:val="mk-MK"/>
        </w:rPr>
        <w:lastRenderedPageBreak/>
        <w:t xml:space="preserve">полноправна членка на ЕУ, има искуства кои може да бидат од полза за Македонија во однос на етничките заедници. Согласно статистичките податоци од 2011 година во Хрватска има 90,42% Хрвати, 4,36% Срби, 0,73% Бошњаци, 0,4% Роми, 0,41% Албанци, 0,33% Унгарци, 0,25% Словенци, 0,22% Италијанци, 0,11% Црногорци, 0,11% Словаци, 0,1% Македонци и други.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Канцеларија за човекови права и правата на малцинствата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Канцеларијата е востановена во 2012 година со консолидирање на две посебни тела со надлежности во областа на човекови и малцински права. Таа врши стручни работи и едукација, а исто така врши анализа на компатибилноста на законите со уставот и меѓународните акти. Ги следи меѓународните документи, дава мислење и соработува со меѓународни организации. Надлежна е за следење на имплементацијата на Акциониот план за имплементација на Уставниот закон и за координација, имплементација и евалуација на националните програми, како и на Рамковната конвенција. Спроведува програми на ЕУ и врши технички надзор над спроведување на проекти. За активностите за имплементација таа поднесува годишни извештаи.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Совет на национални малцинства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Советот на национални малцинства е востановен со Уставниот закон за правата на националните малцинства од 2002 година. Тој е составен од претставници поставени од Владата кои се номинирани од локалните малцински совети и истакнати претставници на заедниците од редовите на здруженијата на граѓани, религиозни здруженија, поединци итд., со 4 годишен мандат. Тој усвојува своја програма и финансиски план кои се објавуваат во Службен весник.</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Советот има обемни надлежности кои вклучуваат дистрибуција на државни фондови за програми од областа на културата, давање на предлози и мислења до државни органи во врска со имплементацијата на Уставниот закон, предлози за дискусија во врска со релевантните закони, радиодифузните дејности, мерки за одржување на малцинствата во области кои традиционално ги населуваат. За своите надлежности Советот има право да добива информации и документи од државни, локални и регионални органи, да бара лично присуство на службени лица, да соработува со меѓународни организации и со тела од други држави со кои малцинствата чувствуваат врска.</w:t>
      </w:r>
    </w:p>
    <w:p w:rsidR="002E75A8" w:rsidRPr="005E185E" w:rsidRDefault="002E75A8" w:rsidP="00EA1EC1">
      <w:pPr>
        <w:spacing w:after="160" w:line="240" w:lineRule="auto"/>
        <w:ind w:left="1418"/>
        <w:rPr>
          <w:rFonts w:ascii="Arial" w:hAnsi="Arial" w:cs="Arial"/>
          <w:sz w:val="21"/>
          <w:szCs w:val="21"/>
          <w:lang w:val="mk-MK"/>
        </w:rPr>
      </w:pPr>
      <w:bookmarkStart w:id="17" w:name="_Toc431058062"/>
      <w:bookmarkStart w:id="18" w:name="_Toc435188717"/>
      <w:r w:rsidRPr="005E185E">
        <w:rPr>
          <w:rFonts w:ascii="Arial" w:hAnsi="Arial" w:cs="Arial"/>
          <w:sz w:val="21"/>
          <w:szCs w:val="21"/>
          <w:lang w:val="mk-MK"/>
        </w:rPr>
        <w:t>Црна Гора</w:t>
      </w:r>
      <w:bookmarkEnd w:id="17"/>
      <w:bookmarkEnd w:id="18"/>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Црна Гора, исто како и Македонија е мултикултурна и мултиетничка земја и спаѓа во групата на мали држави. На пописот во 2011 година 44,98% се декларирале како Црногорци, 28,73% како Срби, 8,65% како Бошњаци, 4,91% како Албанци, 3,34% како муслимани, 1,1% како Роми додека останатите заедници се под 1%, не е познато етничкото потекло или не се определиле.</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Mинистерство за човекови и малцински права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Министерството, преку Директоратот за унапредување и заштита на правата на малцинствата, ја има главната улога во координирањето на политиката за националните малцинства. Тоа соработува со малцинските совети, ги спроведува законските прописи, врши стратешко планирање и ја следи состојбата со правата на националните заедници, изготвува законски предлози, стратегии, програми и проекти, извршува обврски согласно програмата на Владата, допринесува кон стратешките приоритети во странство, вклучувајќи го и приклучувањето во ЕУ и извршува обврски спрема меѓународни организации. Министерството, согласно својата програма, организира разновидни активности, кои опфаќаат организирање на медиумски кампањи, обезбедување места на факултети во Албанија за припадниците на заедниците, придонес кон запишување на Роми на факултетите, спроведување на јавна расправа за предлог закони поврзани со малцинските права и сл. Министерството изработува извештаи за развојот на правата на етничките заедници кои се јавни.</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Фонд за заштита и остварување на правата на малцинствата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Фондот е основан во 2008 година, со одлука на Собранието. Неговата основна цел е </w:t>
      </w:r>
      <w:r w:rsidRPr="005E185E">
        <w:rPr>
          <w:rFonts w:ascii="Arial" w:hAnsi="Arial" w:cs="Arial"/>
          <w:sz w:val="21"/>
          <w:szCs w:val="21"/>
          <w:lang w:val="mk-MK"/>
        </w:rPr>
        <w:lastRenderedPageBreak/>
        <w:t>поддршка на активностите за зачувување и развој на идентитетот на националните заедници. Со него раководи директор и управен одбор, во кој членуваат членови на советите на националните заедници, избрани претставници од Парламентот и секретарот на Министерството за човекови права и права на заедниците. Парите за проектите се алоцираат преку јавен конкурс. Фондот користи средства од буџетот, кои изнесуваат 0,15% (смалени за определени ставки), како и од други извори. Тој подготвува критериуми за распределба на средства и поднесува годишен јавен извештај за распределба на средства.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Шведска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Шведска е земја која важи како добар пример за грижа и остварување на правата на припадниците на заедниците, но и пример за добро трошење на јавните пари во социјалната сфера. Во 2015 година, населението на Шведска изнесувало 9.828.655. Иако нема официјални статистики за етничкиот микс, се смета дека окулу 20,1% од населениете се од странско потекло.  </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Министер за интеграција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Интегративната политика е една од главните политички приоритети на Шведска со која се цели да се обезбедат еднакви шанси за сите без оглед на етничката и културната различност. Интегративната политика ја водел Министерот за интеграција, кој бил сместен во различни министерства се до 2014 година, кога оваа функција била укината. Министерството за вработување сега ги врши надлежностите од областа на општествената интеграција. Основната цел е преку интегративни мерки да се надминине општествената фрагментација врз основа на потекло, етничка или религиозна припадност, посебно со оглед на имиграцијата. За таа цел Министерството презема низа на мерки за креирање на еднакви можности во областа на вработувањето, школувањето, развој на претприемаштвото, подобрување на знаењето на Шведскиот јазик, како и поддршка за општините кои покажуваат позитивни резултати.</w:t>
      </w:r>
    </w:p>
    <w:p w:rsidR="002E75A8" w:rsidRPr="005E185E" w:rsidRDefault="002E75A8" w:rsidP="00EA1EC1">
      <w:pPr>
        <w:spacing w:after="160" w:line="240" w:lineRule="auto"/>
        <w:ind w:left="1418"/>
        <w:rPr>
          <w:rFonts w:ascii="Arial" w:hAnsi="Arial" w:cs="Arial"/>
          <w:sz w:val="21"/>
          <w:szCs w:val="21"/>
          <w:u w:val="single"/>
          <w:lang w:val="mk-MK"/>
        </w:rPr>
      </w:pPr>
      <w:r w:rsidRPr="005E185E">
        <w:rPr>
          <w:rFonts w:ascii="Arial" w:hAnsi="Arial" w:cs="Arial"/>
          <w:sz w:val="21"/>
          <w:szCs w:val="21"/>
          <w:u w:val="single"/>
          <w:lang w:val="mk-MK"/>
        </w:rPr>
        <w:t>Околиски административен одбор</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Околискиот административен одбор е претставник на централната власт во регионите со голем број на надлежности. Тој заедно за Сами парламентот се надлежни да вршат мониторинг врз спроведувањето на Актот за национални малцинства и малцински јазици од 2009 година. За резултатите од мониторингот за примената на Актот поднесуваат извештај до Министерството за вработување каде што се сигнализираат сите проблеми. Детектирана е голема бавност во имплементација на Актот од страна на општините, а недостатокот на правни средства за заштита во случаите кога општините го игнорираат или ги повредуваат </w:t>
      </w:r>
    </w:p>
    <w:p w:rsidR="002E75A8" w:rsidRPr="005E185E" w:rsidRDefault="002E75A8" w:rsidP="00EA1EC1">
      <w:pPr>
        <w:pStyle w:val="Heading2"/>
        <w:spacing w:before="0" w:after="160" w:line="240" w:lineRule="auto"/>
        <w:ind w:left="1418"/>
        <w:rPr>
          <w:rFonts w:ascii="Arial" w:hAnsi="Arial" w:cs="Arial"/>
          <w:b w:val="0"/>
          <w:i w:val="0"/>
          <w:sz w:val="21"/>
          <w:szCs w:val="21"/>
          <w:u w:val="single"/>
          <w:lang w:val="mk-MK" w:eastAsia="pl-PL"/>
        </w:rPr>
      </w:pPr>
      <w:r w:rsidRPr="005E185E">
        <w:rPr>
          <w:rFonts w:ascii="Arial" w:hAnsi="Arial" w:cs="Arial"/>
          <w:b w:val="0"/>
          <w:i w:val="0"/>
          <w:sz w:val="21"/>
          <w:szCs w:val="21"/>
          <w:u w:val="single"/>
          <w:lang w:val="mk-MK" w:eastAsia="pl-PL"/>
        </w:rPr>
        <w:t>Меѓународни и регионални стандарди во врска со унапредување и заштита на правата на припадниците на заедниците (малцинствата)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Се смета дека главно постојат два вида на пристап за решавање на статусот на националните малцинства. Според едниот пристап, човековите права, како право на образование или слобода на изразување се гарантираат на ниво на индивидуа со сите нејзини посебности. На пример, ЕКЧП и Рамковната конвенција се експлицитни дека штитат индивидуални права, а не колективни права, кои би припаѓале на некоја заедница во општеството. Вториот пристап ги третира правата на малцинствата како колективни права, односно се смета дека без гарантирање на групни права, културата на немнозинските групи во општеството би била загрозена.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Меѓународната заедница има предвидено посебни одредби и постапки со цел спречување на дискриминација и целосно остварување на правата на припадниците на немнозинските ранливи групи. Во рамките на помалубројните општествени заедници исто постојат ранливи категории на лица, како што се жените, децата, повозрасни или крајно сиромашни лица, кои може да бидат жртва на двојна дискриминација, како припадник на немнозинска заедница, но и како припадник на посебно ранлива општествена група.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За потребите за измена и дополнување на законот обработени се само оние глобални и европски инструменти кои го гарантираат правото на образование, на култура, религија, слободата на комуникација и контакт, употребата на јазикот на националните малцинства и пристап до државна и јавна служба. </w:t>
      </w:r>
    </w:p>
    <w:p w:rsidR="002E75A8" w:rsidRPr="005E185E" w:rsidRDefault="002E75A8" w:rsidP="00EA1EC1">
      <w:pPr>
        <w:pStyle w:val="Heading2"/>
        <w:spacing w:before="0" w:after="160" w:line="240" w:lineRule="auto"/>
        <w:ind w:left="1418"/>
        <w:rPr>
          <w:rStyle w:val="SubtleEmphasis"/>
          <w:rFonts w:ascii="Arial" w:hAnsi="Arial" w:cs="Arial"/>
          <w:b w:val="0"/>
          <w:i/>
          <w:iCs/>
          <w:sz w:val="21"/>
          <w:szCs w:val="21"/>
          <w:lang w:val="mk-MK"/>
        </w:rPr>
      </w:pPr>
      <w:bookmarkStart w:id="19" w:name="_Toc431058048"/>
      <w:bookmarkStart w:id="20" w:name="_Toc435188701"/>
      <w:r w:rsidRPr="005E185E">
        <w:rPr>
          <w:rFonts w:ascii="Arial" w:hAnsi="Arial" w:cs="Arial"/>
          <w:b w:val="0"/>
          <w:bCs w:val="0"/>
          <w:i w:val="0"/>
          <w:sz w:val="21"/>
          <w:szCs w:val="21"/>
          <w:lang w:val="mk-MK"/>
        </w:rPr>
        <w:lastRenderedPageBreak/>
        <w:t>Инструменти на ООН</w:t>
      </w:r>
      <w:bookmarkEnd w:id="19"/>
      <w:bookmarkEnd w:id="20"/>
      <w:r w:rsidRPr="005E185E">
        <w:rPr>
          <w:rStyle w:val="SubtleEmphasis"/>
          <w:rFonts w:ascii="Arial" w:hAnsi="Arial" w:cs="Arial"/>
          <w:b w:val="0"/>
          <w:i/>
          <w:iCs/>
          <w:sz w:val="21"/>
          <w:szCs w:val="21"/>
          <w:lang w:val="mk-MK"/>
        </w:rPr>
        <w:t xml:space="preserve">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Правата на заедниците во областа на културата, образованието, комуникацијата, пристап до државната и јавна служба и употребата на јазиците се елаборирани во низа инструменти на ООН. Тие се разликуваат по тоа дали се општи или посебно ги регулираат нивните права, или пак штитат некое посебно право, како и по правната сила, односно дали се правно-обврзувачки или не. Меѓународните тела кои се задолжени за заштита, надзор и известување на спроведувањето на горенаведените инструменти, допринесуваат кон разјаснување на примената на меѓународните стандарди преку општите коментари, коментари на извештаите на земјите и своите гледишта кога се произнесуваат за индивидуални случаи.</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Декларацијата за правата на припадниците на националните или етничките, религиозните и јазичните малцинства од 1992 е посебен инструмент целосно посветен на правата на малцинствата. Иако тој не е правно-обврзувачки, сепак на глобално ниво претставува каталог на малцинските правата, којшто е едногласно усвоен од страна на државите-членки на ООН. Заштитата на постоење на малцинствата, принципите на недискриминација и еднаквост пред законот се стожерите на кои се заснова Декларацијата. Таа предвидува културни, религиозни, образовни права, право на здружување, право на употреба на јазикот во јавност, контакти со припадниците на сопствената, на други заедници и со држава со која чувствуваат врска по основ на идентитет, учество во сите сфери на јавниот живот и ги штити бранителите на човечките права кои се залагаат за унапредување и остварување на малцинските права согласно законот.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Во однос на прегледот на одделни права и принципи предвидени во меѓународните инструменти, се добива следната слика: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На универзалниот принцип на недискриминација и на еднаков третман му се посветени Меѓународната конвенција за елиминирање на сите форми на расна дискриминација, Конвенцијата за елиминирање на сите форми на дискриминација на жената, како и Конвенцијата за правата на детето, покрај одредбите кои се предвидени во инструментите кои го сочинуваат таканаречениот Меѓународен проект за човекови права (Bill of Human Rights). Се смета дека принципот на недискриминација е дел од обичајното право, со оглед на праксата на државите.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Меѓународниот пакт за граѓанските и политичките права не предвидува никакви ограничувања на правото да не се биде дискриминиран по основ на раса, боја на кожата, религија, пол, општествен статус и друга заштитена карактеристика, ниту пак предвидува негова дерогација во воена и вонредна состојба. Комитетот за човекови права нашол повреда на член 26 од Пактот кога државата финансирала само римокатолички училишта и кога лицата кои служеле војска, а биле со друго државјанство, добиле помали пензии во споредба со државјаните.</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Меѓународната конвенција за елиминирање на сите форми на расна дискриминација бара од државите членки да ја спречат дискриминацијата и да гарантираат, помеѓу другото, слобода на изразување и здружување, пристап кон државна и јавна служба, право на работа, на образование, на еднакво учество во културните активности и пристап кон јавни места како ресторани, дискотеки и.т.д., под еднакви услови. Комитетот кој го надгледува спроведувањето на Конвенцијата од страна на државите утврдил повреда кога државните органи пропуштиле да спроведат истрага за наводи на лица дека биле дискриминирани кога не им било дозволено да влезат во дискотека поради тоа што биле Роми. Комитетот покажуваат жив интерес за правата на малцинствата и за воведувањето на специјални привремени мерки со цел припадниците на малцинствата во пракса да ги уживаат правата предвидени во Конвенцијата.</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Еднаков пристап до државна и јавна служба е дел од правото на учество во јавните работи загарантирано со Меѓународниот пакт за граѓанските и политичките права. Членот 25(в) бара вработувањето во државна и јавна служба, унапредувањето и престанокот на службата да се одвива врз основа на критериуми кои се објективни и разумни, без било какви политички влијанија и дискриминација.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Правото на сопствената култура за малцинствата кои се разликуваат по етничка, религиозна или јазична припадност е предвидено со членот 27 од Меѓународниот пакт за граѓанските и </w:t>
      </w:r>
      <w:r w:rsidRPr="005E185E">
        <w:rPr>
          <w:rFonts w:ascii="Arial" w:hAnsi="Arial" w:cs="Arial"/>
          <w:sz w:val="21"/>
          <w:szCs w:val="21"/>
          <w:lang w:val="mk-MK"/>
        </w:rPr>
        <w:lastRenderedPageBreak/>
        <w:t xml:space="preserve">политичките права. Ова право е формулирано и како индивидуално, бидејќи е загарантирано на поединци, но и како колективно право, со оглед на тоа дека се ужива заедно со другите членови на заедницата. Од особено значење за културните права на малцинствата е и членот 15 од Меѓународниот пакт за економски, социјални и културни права кој, меѓу другото, предвидува учество во културниот живот и како таков е во тесна врска со идентитетот. Еден аспект од тоа право, покрај употреба на јазикот се и формите на образование, комуникација преку медиумите, како и учество во носењето на одлуките поврзани со културата на засегнатите страни согласно членот 25(а) од Меѓународниот пакт за граѓанските и политичките права.  </w:t>
      </w:r>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Правото на употребата на јазикот е уште едно од корпусот на права кои се предвидени за етничките, религиозните и јазичните малцинствата. Концептот на толеранција, се повеќе се трансформира во позитивна обврска на државите да придонесуваат кон активната употреба на јазикот во јавната и приватната сфера на живеење. Комитетот за економски, социјални и културни права смета дека секој има право на избор со кој јазик ќе се служи како дел од неговата култура, согласно членот 15 (1)а од Меѓународниот пакт чија примена е надлежен да ја надгледува. Ова право е повеќеслојно и ја опфаќа употребата на јазикот во судски и определени управни постапки, во јавните медиуми, изучувањето на мајчиниот јазик. Фокусирајќи се на децата како ранлива група, Конвенцијата за правото на детето бара од јавните медиуми да пренесуваат содржини од разни култури согласно јазичните потреби на децата, припадници на малцинствата.  </w:t>
      </w:r>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Во однос на правото на образование, Меѓународниот пакт за економски, социјални и културни права во комбинација со Конвенцијата за правата на детето бара задолжително основно образование и повисоко образование согласно државните капацитети за сите. Но постои и отворена можноста за родителите да ги школуваат своите деца во други установи, како и правото на недржавни актери да основаат училишта, се додека тие исполнуваат минимум стандарди, што е од особена важност за малцинствата. Образованието треба да ги усмери децата кон развивање на почит за својот сопствен културен идентитет и јазик, но и за вредностите во државата во која живеат, и пошироко. Поаѓајќи од фактот дека преку децата може да се изградат мостови помеѓу традиционално историски поделени групи, Комитетот за правата на детето во својот општ коментар бр. 1 е дециден во потребата преку образованието да се развие свеста кај децата за мултикултурализмот, различноста и потребата за толеранција. </w:t>
      </w:r>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Во однос на националните институции согласно Принципите кои се однесуваат на статусот на националните институции за човекови права (Париски принципи), Комитетот за економски, социјални и културни права согледал дека институциите за заштита на човековите права воглавно се формирани од владите, уживаат автономија од законодавната и извршната власт и ги земаат во предвид стандардите за човекови права при извршување на своите разновидни активности. Но исто така укажал дека нивната улога за промовирање и заштитата на културните, економските и социјалните права мора јасно да биде дефинирана и да и се даде поголема тежина преку имплементирање на образовни програми, вршење на анализи и подготвување на студии за степенот на имплементацијата на тие права со посебен осврт на ранливите групи.</w:t>
      </w:r>
    </w:p>
    <w:p w:rsidR="002E75A8" w:rsidRPr="005E185E" w:rsidRDefault="002E75A8" w:rsidP="00EA1EC1">
      <w:pPr>
        <w:pStyle w:val="Heading2"/>
        <w:spacing w:before="0" w:after="160" w:line="240" w:lineRule="auto"/>
        <w:ind w:left="1418"/>
        <w:rPr>
          <w:rFonts w:ascii="Arial" w:hAnsi="Arial" w:cs="Arial"/>
          <w:b w:val="0"/>
          <w:sz w:val="21"/>
          <w:szCs w:val="21"/>
          <w:lang w:val="mk-MK"/>
        </w:rPr>
      </w:pPr>
      <w:bookmarkStart w:id="21" w:name="_Toc431058049"/>
      <w:bookmarkStart w:id="22" w:name="_Toc435188702"/>
      <w:r w:rsidRPr="005E185E">
        <w:rPr>
          <w:rFonts w:ascii="Arial" w:hAnsi="Arial" w:cs="Arial"/>
          <w:b w:val="0"/>
          <w:sz w:val="21"/>
          <w:szCs w:val="21"/>
          <w:lang w:val="mk-MK"/>
        </w:rPr>
        <w:t>Совет на Европа</w:t>
      </w:r>
      <w:bookmarkEnd w:id="21"/>
      <w:bookmarkEnd w:id="22"/>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Советот на Европа е најзначајната институција за дефинирање на стандарди за заштита на заедниците на пан-европско ниво. Тој епитет со право му припаѓа, земајќи ги во предвид неговите инструменти во кои што спаѓаат Рамковната конвенција, Европска повелба за регионални и малцински јазици (Европска повелба), како и Европската конвенција за заштита на човековите права и основните слободи (ЕКЧП). Овие три инструменти се надополнуваат и заедно ја сочинуваат архитектурата на која почива заштита на малцинските права во Европа, а која важи и за други земји кои ги прифатиле овие обврски.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Рамковната конвенција е децидна дека заштитата на националните малцинства е витална за стабилноста, мирот и безбедноста во една држава. Таа ги енумерира малцинските права, кои може да се уживаат на индивидуално и на колективно ниво. Европската повелба, која не е ратификувана од Македонија, е фокусирана на заштитата на јазиците кои традиционално се зборувале во историските регионални и малцинските заедници. ЕКЧП, како општ инструмент, </w:t>
      </w:r>
      <w:r w:rsidRPr="005E185E">
        <w:rPr>
          <w:rFonts w:ascii="Arial" w:hAnsi="Arial" w:cs="Arial"/>
          <w:sz w:val="21"/>
          <w:szCs w:val="21"/>
          <w:lang w:val="mk-MK"/>
        </w:rPr>
        <w:lastRenderedPageBreak/>
        <w:t xml:space="preserve">покрај заштитата од дискриминација, експлицитно го содржи барањето за употреба на јазик во основната комуникација со органите во постапката, кој е разбирлив за осомничениот, односно обвинетиот. Прегледот на  правните инструменти го открива следното: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Принципот на недискриминација е прецизиран во членот 14 и Протоколот 12 од ЕКЧП. Рамковната конвенција покрај целосната забрана на дискриминација предвидува еднаков третман пред законот и еднаква заштита од страна на законот. Од историски причини одредени малцинства се наоѓаат во понеповолна положба од остатокот на населението. Поради тоа мерките кои државите би ги преземале за да се обезбедат еднакви услови за тие малцинства, на пример во образованието преку доделување на стипендии и организирање на менторства, не би се сметале за дискриминирачки. Нивната цел исклучиво би била да се доведат условите на припадниците на малцинската заедница на исто рамниште со останатото население. Со Европската повелба се забранува дискриминација на малцинските јазици, иако не се бара потполна еднаквост со државниот јазик(ици). Ревидираната Европска социјална повелба овозможува уживање на правото на работа, на адекватни услови за живеење и заштита на семејството согласно принципот на недискриминација.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Рамковната конвенција бара креирање на позитивни услови за одржување и развој на културата на малцинствата и забранува секаква пракса на асимилација спротивно на волјата на поединецот. Членот 8 кој го штити правото на приватност, семеен живот и дом исто го штити и идентитетот на малцинствата, односно нивното право да водат начин на живот како нивните предци и признавање на традиционалниот обред на венчавка за остварување на социјални права. Истиот член го штити и правото на определување и изразување на својот национален идентитет, како есенцијален дел на личниот идентитет.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Употребата на јазиците на малцинствата во приватност и во јавната сфера е заштитено со Европската повелба. Основна цел е заштита на европското културно наследство. Повелбата предвидува употреба на малцинските јазици во одредени судски постапка, и во случај кога странката добро го познава официјалниот јазик. Трошоците во ваков случај ги сноси државата, освен ако ја одбила примената на оваа одредба. Повелбата исто дава можност за издавање на документи и за комуницирање со институциите и органите на малцинските јазици. Јазичните права се предмет на заштита и на Рамковната конвенција во баланс со заштитата на јавниот интерес согласно принципот на пропорционалност</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Правото на образование на јазикот на малцинствата или изучување на тој јазик е дел од Европската Повелба, која исто така бара соодветни човечки ресурси и финансии да бидат ставени на располагање од страна на државите за исполнување на таа задача. Тоа право е гарантирано и со Рамковната конвенција и со ЕКЧП.</w:t>
      </w:r>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Слободата на изразување на малцинствата преку јавните медиуми е заштитена со Рамковната конвенција. Од државите се очекува да обезбедат поддршка на медиумите и на квалитетните програми, вклучувајќи ги и вестите за припадниците на малцинствата. Тие е пожелно да бидат вклучени и како членови на регулаторните тела на медиумите. Државите треба да определат и мерки за поттикнување на медиуми во приватна сопственост со цел унапредување и заштита на културата, уметноста, историјата, јазикот и традицијата на малцинствата. Од посебна важност е пристапот кон медиумите да се обезбеди во руралните и потешко достапните средини, каде што традиционално живеат малцинства.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Рамковната конвенција предвидува ефективно учество во културниот, економскиот и социјалниот живот, за кое како услов се јавува нивна консултација при носењето на законодавни и административни мерки кои директно ги засегаат, учество при изготвување на планови и програми, изработка на студии, и слично. Одредбата која е карактеристична за Рамковната конвенција овозможува соработка со државите со кои малцинствата чувствуваат врска поради јазикот, религијата, традицијата, итд. Ова право се остварува и преку финансирање на проекти од страна на тие држави за унапредување на правата на малцинствата, потпишување на билатерални договори со државата во која живеат малцинствата, итд.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Во членот 6, Рамковната конвенција бара од државите – потписнички да го поттикнуваат духот на толеранцијата и на меѓукултурен дијалог во функција на постигнување на социјална кохезија. За остварување на целта потребно е да се вложат напори во градење на општествената интеграција посебно во полето на употребата на јазиците, образованието и </w:t>
      </w:r>
      <w:r w:rsidRPr="005E185E">
        <w:rPr>
          <w:rFonts w:ascii="Arial" w:hAnsi="Arial" w:cs="Arial"/>
          <w:sz w:val="21"/>
          <w:szCs w:val="21"/>
          <w:lang w:val="mk-MK"/>
        </w:rPr>
        <w:lastRenderedPageBreak/>
        <w:t xml:space="preserve">културата. Право да се биде дел од општеството им припаѓа на сите кои се наоѓаат на територијата на државата, без оглед на нивните карактеристики. Поради тоа се бара ефикасна заштита од дискриминација, од злосторства на омраза или говор на омраза за сите поединци со заштитени карактеристики.  </w:t>
      </w:r>
    </w:p>
    <w:p w:rsidR="002E75A8" w:rsidRPr="005E185E" w:rsidRDefault="002E75A8" w:rsidP="00EA1EC1">
      <w:pPr>
        <w:pStyle w:val="Heading2"/>
        <w:spacing w:before="0" w:after="160" w:line="240" w:lineRule="auto"/>
        <w:ind w:left="1418"/>
        <w:rPr>
          <w:rFonts w:ascii="Arial" w:hAnsi="Arial" w:cs="Arial"/>
          <w:b w:val="0"/>
          <w:i w:val="0"/>
          <w:sz w:val="21"/>
          <w:szCs w:val="21"/>
          <w:lang w:val="mk-MK"/>
        </w:rPr>
      </w:pPr>
      <w:bookmarkStart w:id="23" w:name="_Toc431058050"/>
      <w:bookmarkStart w:id="24" w:name="_Toc435188703"/>
      <w:r w:rsidRPr="005E185E">
        <w:rPr>
          <w:rFonts w:ascii="Arial" w:hAnsi="Arial" w:cs="Arial"/>
          <w:b w:val="0"/>
          <w:i w:val="0"/>
          <w:sz w:val="21"/>
          <w:szCs w:val="21"/>
          <w:lang w:val="mk-MK"/>
        </w:rPr>
        <w:t>Организација за безбедност и соработка во Европа (ОБСЕ)</w:t>
      </w:r>
      <w:bookmarkEnd w:id="23"/>
      <w:bookmarkEnd w:id="24"/>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Политичките заложби на ОБСЕ за човекови права, кои државите-членки ветиле дека ќе ги имплементираат, содржат и барање за целосна заштита на правата на малцинствата (Копенхаген 1990, Будимпешта 1994) како и партиципативни права (Истанбул 1999). Заложбите на ОБСЕ се надополнети со Рамковната Конвенција, која дава правна сила на некои од неговите политички заложби. ОБСЕ ја има основано и институцијата Високиот комесар за национални малцинства, која е формирана со цел да се превенираат конфликти кои би можеле да го загрозат мирот во Европа. Сублимираниот каталог на малцинските права на ОБСЕ го содржи следново: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Да се биде или не припадник на малцинство е личен избор и како таков не смее да биде причина за било каков неповолен третман. Правата на припадниците на малцинствата спаѓаат во рамките на меѓународната грижа (Копенхаген 1990). Забранети се активностите кои би биле преземени со цел да се смени демографскиот состав на населението на една територија (Хелсинки 1992).</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Универзалноста на принципот на недискриминација и на еднаков третман се потврдува и преку заложбите на ОБСЕ, уште од неговите почетоци преку Финалниот акт на конференцијата за безбедност и соработка во Европа од 1975 година. Се предвидуваат и специјални мерки со цел да им се овозможи на припадниците на малцинствата услови на еднаквост, бидејќи тие неретко се наоѓаат во помалку привилегирана положба. Конкретно за Ромите се бараат соодветни програми за креирање на услови на еднаквост за нивно учество во општествениот живот.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Пристап до државна служба е потенциран во рамките на полициската служба. Поточно, Препораките за вршење на полициската служба во мулти-етничките општества со појаснение од 2006 упатуваат на тоа дека е потребно демографскиот состав на населението да се рефлектира во полицискиот состав во државата на сите нивоа. Поради тоа потребни се ефективни политики за вработување на припадниците на малцинствата во полицијата, кои би вклучиле специјални мерки, обука и превенција на дискриминација. Водичот од Љубљана за интеграција на разноликите општества бара државната и јавната администрација да ја рефлектираат разноликоста во општеството преку соодветна застапеност на припадниците на малцинствата во судството, образованието, јавното здравство и институциите за социјална заштита за поголема општествена интеграција. </w:t>
      </w:r>
    </w:p>
    <w:p w:rsidR="002E75A8" w:rsidRPr="005E185E" w:rsidRDefault="002E75A8" w:rsidP="00EA1EC1">
      <w:pPr>
        <w:spacing w:after="160" w:line="240" w:lineRule="auto"/>
        <w:ind w:left="1418"/>
        <w:rPr>
          <w:rFonts w:ascii="Arial" w:hAnsi="Arial" w:cs="Arial"/>
          <w:sz w:val="21"/>
          <w:szCs w:val="21"/>
          <w:vertAlign w:val="superscript"/>
          <w:lang w:val="mk-MK"/>
        </w:rPr>
      </w:pPr>
      <w:r w:rsidRPr="005E185E">
        <w:rPr>
          <w:rFonts w:ascii="Arial" w:hAnsi="Arial" w:cs="Arial"/>
          <w:sz w:val="21"/>
          <w:szCs w:val="21"/>
          <w:lang w:val="mk-MK"/>
        </w:rPr>
        <w:t xml:space="preserve">Културните права подразбираат одржување и развој на сите аспекти на културата на заедниците, односно јазикот, литературата, религијата, како и презервација на културните и историските споменици и објекти (Виена 1989). Државите имаат и негативна обврска во областа на продукцијата на материјали на малцинствата од областа на културата (Виена 1989, Копенхаген 1990).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Употребата на јазикот на кој зборуваат припадници на помалубројните заедници опфаќа дистрибуирање, приемање и размена на информации на мајчин јазик (Виена 1989). Понатаму тој опфаќа негово изучување и примена во образовниот систем во баланс со изучување на државниот јазик. Се предвидуваат и различни модалитети за комуникација на малцинскиот јазик со администрацијата и судството. Препораките од Осло кои се однесуваат на јазичните права на националните малцинства и појаснувањето од 1998 година во поголем детал ги разработуваат овие права. Треба да се дозволи употреба на личните имиња и имињата на здруженијата и компаниите согласно обичаите, традицијата и лингвистичките системи на малцинствата. Истото важи за патните знаци и топонимите, во зависност од бројноста на малцинската заедница. Кога припадниците на малцинствата го бараат тоа, треба да им се обезбедат и документи и јавни исправи на нивниот јазик, како и да им се обезбеди комуникација со управни, судски и државни органи на нивниот мајчин  јазик, земајќи ги капацитетите на државата и бројноста на малцинството како репер.</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Слободата на изразување во општи рамки ги опфаќа медиумите, односно правото да се </w:t>
      </w:r>
      <w:r w:rsidRPr="005E185E">
        <w:rPr>
          <w:rFonts w:ascii="Arial" w:hAnsi="Arial" w:cs="Arial"/>
          <w:sz w:val="21"/>
          <w:szCs w:val="21"/>
          <w:lang w:val="mk-MK"/>
        </w:rPr>
        <w:lastRenderedPageBreak/>
        <w:t xml:space="preserve">формираат медиуми на малцински јазици. Заедниците треба да имаат вистински пристап и кон државните медиуми кои треба да емитуваат содржина на нивни јазик. Уредничката политика мора да остане независна, а припадници на заедниците да бидат вклучени и на ова ниво. Можноста да се слушаат содржини емитувани од медиуми на малцинскиот јазик од страна на други држави не значи намалување на обврската на земјата да овозможи емитување на содржини во етерот на малцински јазик. </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Правото на образование и воспитување, односно подигање на деца го штити пренесувањето на јазикот, културниот идентитет и религијата од родителите на децата. Во рамките на изучување на историјата и културата треба да се вметнат и содржини за изучување на историјата и културата на малцинствата, како и содржини со кои би се поттикнале толеранцијата и прифаќањето на различноста. Препораките од Хаг во врската со правото на образование на националните малцинства и појаснувањето од 1996 година се децидни дека меѓународните малцински стандарди се минимумот кој ги задолжува државите и дека не треба рестриктивно да се толкуваат, туку во духот во којшто се донесени. Тие предвидуваат слободно формирање на приватни образовни институции на малцински јазици и нерестриктивни извори на финансирање. Покрај образование на мајчин јазик, се бара и изучување на државниот јазик за да се постигне поголема кохерентност во општеството. Водичот од Љубљана за интеграција на разноликите општества се осврнува и на билингвизмот и на интегриран образовен систем.</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Право на човечки контакт преку слобода на движење, прекугранично патување и употреба на средства за комуникација, вклучува контакти помеѓу припадниците на малцинствата, како и контакти со лица кои потекнуваат од држави со кои припадникот на малцинството чувствува сродност (Виена 1989, Копенхаген 1990). Болзано/Бозен препораките за национални малцинства во меѓудржавните односи (2008) регулираат многу прашања во врска со прекуграничната и меѓународната соработка во доменот на заштитата на националните малцинства. Државата која е заинтересирана да потпомогне некое национално малцинство во друга држава мора да се придржува кон меѓународните правила и да бара одобрување од неа, на пример при финансирање на проекти, доделување на стипендии, носење законска регулатива, итд.</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Правото на здружување во културни здруженија и невладини организации од домашен и меѓународен карактер, како и формирање на образовни, религиски и културни институции е исто заштитено со Документот од Копенхаген од 1990 година. На овие форми на здружување им следува техничка и финансиска помош. Ова право е значајно и од аспект на правото на националните малцинства да бидат консултирани и вклучени во носењето на одлуки и формулирањето на политики кои ги тангираат од областа на културата, образованието, медиумите, поради нивно достојно претставување во разни советодавни тела или органи со моќ на одлучување. Препораките од Лунд за ефективно учество на националните малцинства со појаснение од 1999 година одат токму во оваа насока. За ефективно учество на малцинствата државите може да организираат советувања, референдуми, водење на преговори, барање на одобрение од засегнатото малцинство, итд. Препораките го разработуваат нетериторијалниот концептот на културната автономија. Се предвидува и примена на симболи и други форми на културно изразување на малцинствата. Водичот од Љубљана за интеграција на разноликите општества акцентот го става на вклучување на малцинските групи во процесот на носење одлуки, кои инаку би биле маргинализирани, со што би се предизвикала фрагментација на општеството. </w:t>
      </w:r>
    </w:p>
    <w:p w:rsidR="002E75A8" w:rsidRPr="005E185E" w:rsidRDefault="002E75A8" w:rsidP="00EA1EC1">
      <w:pPr>
        <w:pStyle w:val="Heading2"/>
        <w:spacing w:before="0" w:after="160" w:line="240" w:lineRule="auto"/>
        <w:ind w:left="1418"/>
        <w:rPr>
          <w:rFonts w:ascii="Arial" w:hAnsi="Arial" w:cs="Arial"/>
          <w:b w:val="0"/>
          <w:i w:val="0"/>
          <w:sz w:val="21"/>
          <w:szCs w:val="21"/>
          <w:lang w:val="mk-MK"/>
        </w:rPr>
      </w:pPr>
      <w:bookmarkStart w:id="25" w:name="_Toc431058051"/>
      <w:bookmarkStart w:id="26" w:name="_Toc435188704"/>
      <w:r w:rsidRPr="005E185E">
        <w:rPr>
          <w:rFonts w:ascii="Arial" w:hAnsi="Arial" w:cs="Arial"/>
          <w:b w:val="0"/>
          <w:i w:val="0"/>
          <w:sz w:val="21"/>
          <w:szCs w:val="21"/>
          <w:lang w:val="mk-MK"/>
        </w:rPr>
        <w:t>Европска Унија (ЕУ)</w:t>
      </w:r>
      <w:bookmarkEnd w:id="25"/>
      <w:bookmarkEnd w:id="26"/>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Од легислативата на ЕУ која што е значајна за заштитата на заедниците, посебно место зазема Повелбата за фундаменталните права. Додека нејзиниот член 20 гарантира еднаквост пред законот, членот 21 експлицитно забранува секаков вид на дискриминација врз основа на припадност на малцинство. Членовите 7 и 8 кои што го штитат правото на приватност, се применуваат и во однос на етничките, културните, религиозните и јазичните малцинства, со цел заштита на нивните лични податоци. </w:t>
      </w:r>
    </w:p>
    <w:p w:rsidR="002E75A8" w:rsidRPr="005E185E" w:rsidRDefault="002E75A8" w:rsidP="00EA1EC1">
      <w:pPr>
        <w:autoSpaceDE w:val="0"/>
        <w:autoSpaceDN w:val="0"/>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Од аспект на Евро-интеграциите, заштита на малцинствата претставува еден од условите кои земјите мораат да го исполнат за да бидат примени во семејството на ЕУ, согласно критериумите од Копенхаген од 1993 година. </w:t>
      </w:r>
    </w:p>
    <w:p w:rsidR="002E75A8" w:rsidRPr="005E185E" w:rsidRDefault="002E75A8" w:rsidP="00EA1EC1">
      <w:pPr>
        <w:pStyle w:val="Heading2"/>
        <w:spacing w:before="0" w:after="160" w:line="240" w:lineRule="auto"/>
        <w:ind w:left="1418"/>
        <w:rPr>
          <w:rFonts w:ascii="Arial" w:hAnsi="Arial" w:cs="Arial"/>
          <w:b w:val="0"/>
          <w:i w:val="0"/>
          <w:sz w:val="21"/>
          <w:szCs w:val="21"/>
          <w:lang w:val="mk-MK"/>
        </w:rPr>
      </w:pPr>
      <w:bookmarkStart w:id="27" w:name="_Toc431058052"/>
      <w:bookmarkStart w:id="28" w:name="_Toc435188705"/>
      <w:r w:rsidRPr="005E185E">
        <w:rPr>
          <w:rFonts w:ascii="Arial" w:hAnsi="Arial" w:cs="Arial"/>
          <w:b w:val="0"/>
          <w:i w:val="0"/>
          <w:sz w:val="21"/>
          <w:szCs w:val="21"/>
          <w:lang w:val="mk-MK"/>
        </w:rPr>
        <w:lastRenderedPageBreak/>
        <w:t>Централно Европска Иницијатива (ЦЕИ)</w:t>
      </w:r>
      <w:bookmarkEnd w:id="27"/>
      <w:bookmarkEnd w:id="28"/>
    </w:p>
    <w:p w:rsidR="002E75A8" w:rsidRPr="005E185E" w:rsidRDefault="004B07F1"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З</w:t>
      </w:r>
      <w:r w:rsidR="002E75A8" w:rsidRPr="005E185E">
        <w:rPr>
          <w:rFonts w:ascii="Arial" w:hAnsi="Arial" w:cs="Arial"/>
          <w:sz w:val="21"/>
          <w:szCs w:val="21"/>
          <w:lang w:val="mk-MK"/>
        </w:rPr>
        <w:t>а разлика од Рамковната конвенција која не содржи дефиниција за “национално малцинство” тука тоа се дефинира како група која е бројно помала од остатокот на населението во една држава, чии припадници, нејзини државјани, се разликуваат од останатото население по етничка, религиска или јазична основа, и се водени од волјата за зачувување на својата култура, традиција, религија или јазик.</w:t>
      </w:r>
    </w:p>
    <w:p w:rsidR="002E75A8" w:rsidRPr="005E185E" w:rsidRDefault="002E75A8"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Инструментот ги предвидува сите горенаведени права, а издвоено се фокусира и на правата на Ромите.</w:t>
      </w:r>
    </w:p>
    <w:p w:rsidR="002E75A8" w:rsidRPr="005E185E" w:rsidRDefault="002E75A8" w:rsidP="00EA1EC1">
      <w:pPr>
        <w:spacing w:line="240" w:lineRule="auto"/>
        <w:ind w:left="1418"/>
        <w:rPr>
          <w:rFonts w:ascii="Arial" w:hAnsi="Arial" w:cs="Arial"/>
          <w:bCs/>
          <w:sz w:val="21"/>
          <w:szCs w:val="21"/>
          <w:lang w:val="mk-MK"/>
        </w:rPr>
      </w:pP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autoSpaceDE w:val="0"/>
        <w:autoSpaceDN w:val="0"/>
        <w:spacing w:line="240" w:lineRule="auto"/>
        <w:ind w:left="1418"/>
        <w:rPr>
          <w:rFonts w:ascii="Arial" w:hAnsi="Arial" w:cs="Arial"/>
          <w:sz w:val="21"/>
          <w:szCs w:val="21"/>
          <w:lang w:val="mk-MK" w:eastAsia="mk-MK"/>
        </w:rPr>
      </w:pPr>
      <w:r w:rsidRPr="005E185E">
        <w:rPr>
          <w:rFonts w:ascii="Arial" w:hAnsi="Arial" w:cs="Arial"/>
          <w:sz w:val="21"/>
          <w:szCs w:val="21"/>
          <w:lang w:val="mk-MK" w:eastAsia="mk-MK"/>
        </w:rPr>
        <w:t>VI. ПРОПИСИ ШТО ТРЕБА ДА СЕ ДОНЕСАТ ЗА СПРОВЕДУВАЊЕ НА ЗАКОНОТ</w:t>
      </w:r>
    </w:p>
    <w:p w:rsidR="00550119" w:rsidRPr="005E185E" w:rsidRDefault="00550119" w:rsidP="00EA1EC1">
      <w:pPr>
        <w:autoSpaceDE w:val="0"/>
        <w:autoSpaceDN w:val="0"/>
        <w:spacing w:line="240" w:lineRule="auto"/>
        <w:ind w:left="1418"/>
        <w:rPr>
          <w:rFonts w:ascii="Arial" w:hAnsi="Arial" w:cs="Arial"/>
          <w:sz w:val="21"/>
          <w:szCs w:val="21"/>
          <w:lang w:val="mk-MK" w:eastAsia="mk-MK"/>
        </w:rPr>
      </w:pPr>
    </w:p>
    <w:p w:rsidR="00550119" w:rsidRPr="005E185E" w:rsidRDefault="00550119" w:rsidP="00EA1EC1">
      <w:pPr>
        <w:autoSpaceDE w:val="0"/>
        <w:autoSpaceDN w:val="0"/>
        <w:spacing w:line="240" w:lineRule="auto"/>
        <w:ind w:left="1418"/>
        <w:rPr>
          <w:rFonts w:ascii="Arial" w:hAnsi="Arial" w:cs="Arial"/>
          <w:sz w:val="21"/>
          <w:szCs w:val="21"/>
          <w:lang w:val="mk-MK" w:eastAsia="mk-MK"/>
        </w:rPr>
      </w:pPr>
      <w:r w:rsidRPr="005E185E">
        <w:rPr>
          <w:rFonts w:ascii="Arial" w:hAnsi="Arial" w:cs="Arial"/>
          <w:sz w:val="21"/>
          <w:szCs w:val="21"/>
          <w:lang w:val="mk-MK" w:eastAsia="mk-MK"/>
        </w:rPr>
        <w:t xml:space="preserve">Донесувањето на Законот ќе имплицира донесување на подзаконски акти. </w:t>
      </w:r>
    </w:p>
    <w:p w:rsidR="007B5FD4" w:rsidRPr="005E185E" w:rsidRDefault="00550119" w:rsidP="00EA1EC1">
      <w:pPr>
        <w:tabs>
          <w:tab w:val="left" w:pos="1843"/>
          <w:tab w:val="left" w:pos="4275"/>
          <w:tab w:val="left" w:pos="9781"/>
        </w:tabs>
        <w:autoSpaceDE w:val="0"/>
        <w:autoSpaceDN w:val="0"/>
        <w:spacing w:before="8" w:line="240" w:lineRule="auto"/>
        <w:ind w:left="1418" w:right="-63"/>
        <w:jc w:val="center"/>
        <w:rPr>
          <w:rFonts w:ascii="Arial" w:hAnsi="Arial" w:cs="Arial"/>
          <w:color w:val="000000"/>
          <w:spacing w:val="-3"/>
          <w:sz w:val="21"/>
          <w:szCs w:val="21"/>
          <w:lang w:val="mk-MK"/>
        </w:rPr>
      </w:pPr>
      <w:r w:rsidRPr="005E185E">
        <w:rPr>
          <w:rFonts w:ascii="Arial" w:hAnsi="Arial" w:cs="Arial"/>
          <w:bCs/>
          <w:sz w:val="21"/>
          <w:szCs w:val="21"/>
          <w:lang w:val="mk-MK"/>
        </w:rPr>
        <w:br w:type="page"/>
      </w:r>
      <w:r w:rsidR="007B5FD4" w:rsidRPr="005E185E">
        <w:rPr>
          <w:rFonts w:ascii="Arial" w:hAnsi="Arial" w:cs="Arial"/>
          <w:color w:val="000000"/>
          <w:spacing w:val="-3"/>
          <w:sz w:val="21"/>
          <w:szCs w:val="21"/>
          <w:lang w:val="mk-MK"/>
        </w:rPr>
        <w:lastRenderedPageBreak/>
        <w:t xml:space="preserve">ПРЕДЛОГ </w:t>
      </w:r>
      <w:r w:rsidR="00EA1EC1" w:rsidRPr="005E185E">
        <w:rPr>
          <w:rFonts w:ascii="Arial" w:hAnsi="Arial" w:cs="Arial"/>
          <w:color w:val="000000"/>
          <w:spacing w:val="-3"/>
          <w:sz w:val="21"/>
          <w:szCs w:val="21"/>
          <w:lang w:val="mk-MK"/>
        </w:rPr>
        <w:t>-</w:t>
      </w:r>
      <w:r w:rsidR="007B5FD4" w:rsidRPr="005E185E">
        <w:rPr>
          <w:rFonts w:ascii="Arial" w:hAnsi="Arial" w:cs="Arial"/>
          <w:color w:val="000000"/>
          <w:spacing w:val="-3"/>
          <w:sz w:val="21"/>
          <w:szCs w:val="21"/>
          <w:lang w:val="mk-MK"/>
        </w:rPr>
        <w:t xml:space="preserve"> ЗАКОН</w:t>
      </w:r>
    </w:p>
    <w:p w:rsidR="007B5FD4" w:rsidRPr="005E185E" w:rsidRDefault="007B5FD4" w:rsidP="00EA1EC1">
      <w:pPr>
        <w:tabs>
          <w:tab w:val="left" w:pos="1843"/>
          <w:tab w:val="left" w:pos="4275"/>
          <w:tab w:val="left" w:pos="9781"/>
        </w:tabs>
        <w:autoSpaceDE w:val="0"/>
        <w:autoSpaceDN w:val="0"/>
        <w:spacing w:before="8" w:line="240" w:lineRule="auto"/>
        <w:ind w:left="1418" w:right="-63"/>
        <w:jc w:val="center"/>
        <w:rPr>
          <w:rFonts w:ascii="Arial" w:hAnsi="Arial" w:cs="Arial"/>
          <w:sz w:val="21"/>
          <w:szCs w:val="21"/>
          <w:lang w:val="mk-MK"/>
        </w:rPr>
      </w:pPr>
      <w:r w:rsidRPr="005E185E">
        <w:rPr>
          <w:rFonts w:ascii="Arial" w:hAnsi="Arial" w:cs="Arial"/>
          <w:color w:val="000000"/>
          <w:spacing w:val="-3"/>
          <w:sz w:val="21"/>
          <w:szCs w:val="21"/>
          <w:lang w:val="mk-MK"/>
        </w:rPr>
        <w:t xml:space="preserve">ЗА ПРАВАТА НА ЗАЕДНИЦИТЕ </w:t>
      </w:r>
      <w:r w:rsidRPr="005E185E">
        <w:rPr>
          <w:rFonts w:ascii="Arial" w:hAnsi="Arial" w:cs="Arial"/>
          <w:color w:val="000000"/>
          <w:sz w:val="21"/>
          <w:szCs w:val="21"/>
          <w:lang w:val="mk-MK"/>
        </w:rPr>
        <w:t xml:space="preserve">КОИ СЕ ПОМАЛКУ ОД </w:t>
      </w:r>
      <w:r w:rsidRPr="005E185E">
        <w:rPr>
          <w:rFonts w:ascii="Arial" w:hAnsi="Arial" w:cs="Arial"/>
          <w:color w:val="000000"/>
          <w:spacing w:val="-3"/>
          <w:sz w:val="21"/>
          <w:szCs w:val="21"/>
          <w:lang w:val="mk-MK"/>
        </w:rPr>
        <w:t xml:space="preserve">20% </w:t>
      </w:r>
      <w:r w:rsidR="00EA1EC1" w:rsidRPr="005E185E">
        <w:rPr>
          <w:rFonts w:ascii="Arial" w:hAnsi="Arial" w:cs="Arial"/>
          <w:color w:val="000000"/>
          <w:spacing w:val="-3"/>
          <w:sz w:val="21"/>
          <w:szCs w:val="21"/>
          <w:lang w:val="mk-MK"/>
        </w:rPr>
        <w:t xml:space="preserve">ОД НАСЕЛЕНИЕТО </w:t>
      </w:r>
      <w:r w:rsidRPr="005E185E">
        <w:rPr>
          <w:rFonts w:ascii="Arial" w:hAnsi="Arial" w:cs="Arial"/>
          <w:color w:val="000000"/>
          <w:spacing w:val="-3"/>
          <w:sz w:val="21"/>
          <w:szCs w:val="21"/>
          <w:lang w:val="mk-MK"/>
        </w:rPr>
        <w:t>ВО РЕПУБЛИКА СЕВЕРНА МАКЕДОНИЈА</w:t>
      </w:r>
      <w:r w:rsidRPr="005E185E">
        <w:rPr>
          <w:rFonts w:ascii="Arial" w:hAnsi="Arial" w:cs="Arial"/>
          <w:color w:val="000000"/>
          <w:spacing w:val="-3"/>
          <w:sz w:val="21"/>
          <w:szCs w:val="21"/>
          <w:lang w:val="mk-MK"/>
        </w:rPr>
        <w:br/>
      </w:r>
    </w:p>
    <w:p w:rsidR="001B2F06" w:rsidRPr="005E185E" w:rsidRDefault="001B2F06" w:rsidP="005E185E">
      <w:pPr>
        <w:tabs>
          <w:tab w:val="left" w:pos="1843"/>
          <w:tab w:val="left" w:pos="4275"/>
          <w:tab w:val="left" w:pos="9781"/>
        </w:tabs>
        <w:autoSpaceDE w:val="0"/>
        <w:autoSpaceDN w:val="0"/>
        <w:spacing w:before="8" w:line="240" w:lineRule="auto"/>
        <w:ind w:left="1418" w:right="-63"/>
        <w:jc w:val="center"/>
        <w:rPr>
          <w:rFonts w:ascii="Arial" w:hAnsi="Arial" w:cs="Arial"/>
          <w:color w:val="000000"/>
          <w:spacing w:val="-3"/>
          <w:sz w:val="21"/>
          <w:szCs w:val="21"/>
          <w:lang w:val="mk-MK"/>
        </w:rPr>
      </w:pPr>
      <w:r w:rsidRPr="005E185E">
        <w:rPr>
          <w:rFonts w:ascii="Arial" w:hAnsi="Arial" w:cs="Arial"/>
          <w:color w:val="000000"/>
          <w:spacing w:val="-3"/>
          <w:sz w:val="21"/>
          <w:szCs w:val="21"/>
          <w:lang w:val="mk-MK"/>
        </w:rPr>
        <w:t>I. ОПШТИ ОДРЕДБИ</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Предмет на уредување</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4"/>
          <w:sz w:val="21"/>
          <w:szCs w:val="21"/>
          <w:lang w:val="mk-MK"/>
        </w:rPr>
      </w:pPr>
      <w:r w:rsidRPr="005E185E">
        <w:rPr>
          <w:rFonts w:ascii="Arial" w:hAnsi="Arial" w:cs="Arial"/>
          <w:color w:val="000000"/>
          <w:w w:val="106"/>
          <w:sz w:val="21"/>
          <w:szCs w:val="21"/>
          <w:lang w:val="mk-MK"/>
        </w:rPr>
        <w:t xml:space="preserve">(1) Со овој закон се уредува остварувањето, </w:t>
      </w:r>
      <w:r w:rsidRPr="005E185E">
        <w:rPr>
          <w:rFonts w:ascii="Arial" w:hAnsi="Arial" w:cs="Arial"/>
          <w:color w:val="000000"/>
          <w:sz w:val="21"/>
          <w:szCs w:val="21"/>
          <w:lang w:val="mk-MK"/>
        </w:rPr>
        <w:t xml:space="preserve">унапредувањето и заштитата на правата на припадниците на заедниците кои се помалку од </w:t>
      </w:r>
      <w:r w:rsidRPr="005E185E">
        <w:rPr>
          <w:rFonts w:ascii="Arial" w:hAnsi="Arial" w:cs="Arial"/>
          <w:color w:val="000000"/>
          <w:spacing w:val="-3"/>
          <w:sz w:val="21"/>
          <w:szCs w:val="21"/>
          <w:lang w:val="mk-MK"/>
        </w:rPr>
        <w:t xml:space="preserve">20% од населението во Република Северна Македонија загарантирани со Уставот на Република Северна Македонија, како и надзорот над спроведувањето на одредбите </w:t>
      </w:r>
      <w:r w:rsidRPr="005E185E">
        <w:rPr>
          <w:rFonts w:ascii="Arial" w:hAnsi="Arial" w:cs="Arial"/>
          <w:color w:val="000000"/>
          <w:spacing w:val="-4"/>
          <w:sz w:val="21"/>
          <w:szCs w:val="21"/>
          <w:lang w:val="mk-MK"/>
        </w:rPr>
        <w:t xml:space="preserve">на овој закон и законите со кои се утврдени тие права. </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4"/>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Дефинирање на поимот „припадници на заедниците“</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2</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z w:val="21"/>
          <w:szCs w:val="21"/>
          <w:lang w:val="mk-MK"/>
        </w:rPr>
      </w:pPr>
      <w:r w:rsidRPr="005E185E">
        <w:rPr>
          <w:rFonts w:ascii="Arial" w:hAnsi="Arial" w:cs="Arial"/>
          <w:color w:val="000000"/>
          <w:w w:val="102"/>
          <w:sz w:val="21"/>
          <w:szCs w:val="21"/>
          <w:lang w:val="mk-MK"/>
        </w:rPr>
        <w:t xml:space="preserve">(1) Припадници на заедниците во смисла на членот 1 од овој член, се граѓани кои </w:t>
      </w:r>
      <w:r w:rsidRPr="005E185E">
        <w:rPr>
          <w:rFonts w:ascii="Arial" w:hAnsi="Arial" w:cs="Arial"/>
          <w:color w:val="000000"/>
          <w:spacing w:val="-2"/>
          <w:sz w:val="21"/>
          <w:szCs w:val="21"/>
          <w:lang w:val="mk-MK"/>
        </w:rPr>
        <w:t xml:space="preserve">припаѓаат на заедниците кои се помалку од 20% од населението во Република </w:t>
      </w:r>
      <w:r w:rsidRPr="005E185E">
        <w:rPr>
          <w:rFonts w:ascii="Arial" w:hAnsi="Arial" w:cs="Arial"/>
          <w:sz w:val="21"/>
          <w:szCs w:val="21"/>
          <w:lang w:val="mk-MK" w:eastAsia="mk-MK"/>
        </w:rPr>
        <w:t>Северна</w:t>
      </w:r>
      <w:r w:rsidRPr="005E185E">
        <w:rPr>
          <w:rFonts w:ascii="Arial" w:hAnsi="Arial" w:cs="Arial"/>
          <w:color w:val="000000"/>
          <w:spacing w:val="-2"/>
          <w:sz w:val="21"/>
          <w:szCs w:val="21"/>
          <w:lang w:val="mk-MK"/>
        </w:rPr>
        <w:t xml:space="preserve"> Македонија, </w:t>
      </w:r>
      <w:r w:rsidRPr="005E185E">
        <w:rPr>
          <w:rFonts w:ascii="Arial" w:hAnsi="Arial" w:cs="Arial"/>
          <w:color w:val="000000"/>
          <w:sz w:val="21"/>
          <w:szCs w:val="21"/>
          <w:lang w:val="mk-MK"/>
        </w:rPr>
        <w:t xml:space="preserve">согласно со последниот попис на населението спроведен на територијата на Република Северна Македонија (во натамошниот текст: припадници на заедниците). </w:t>
      </w:r>
    </w:p>
    <w:p w:rsidR="00EA1EC1" w:rsidRPr="005E185E" w:rsidRDefault="00EA1EC1" w:rsidP="00EA1EC1">
      <w:pPr>
        <w:tabs>
          <w:tab w:val="left" w:pos="9781"/>
        </w:tabs>
        <w:autoSpaceDE w:val="0"/>
        <w:autoSpaceDN w:val="0"/>
        <w:spacing w:line="240" w:lineRule="auto"/>
        <w:ind w:left="1418" w:right="-63"/>
        <w:rPr>
          <w:rFonts w:ascii="Arial" w:hAnsi="Arial" w:cs="Arial"/>
          <w:color w:val="000000"/>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z w:val="21"/>
          <w:szCs w:val="21"/>
          <w:lang w:val="mk-MK"/>
        </w:rPr>
      </w:pPr>
      <w:r w:rsidRPr="005E185E">
        <w:rPr>
          <w:rFonts w:ascii="Arial" w:hAnsi="Arial" w:cs="Arial"/>
          <w:color w:val="000000"/>
          <w:sz w:val="21"/>
          <w:szCs w:val="21"/>
          <w:lang w:val="mk-MK"/>
        </w:rPr>
        <w:t>(2) Под поимот заедница,</w:t>
      </w:r>
      <w:r w:rsidRPr="005E185E">
        <w:rPr>
          <w:rFonts w:ascii="Arial" w:hAnsi="Arial" w:cs="Arial"/>
          <w:sz w:val="21"/>
          <w:szCs w:val="21"/>
          <w:lang w:val="mk-MK"/>
        </w:rPr>
        <w:t xml:space="preserve"> </w:t>
      </w:r>
      <w:r w:rsidRPr="005E185E">
        <w:rPr>
          <w:rFonts w:ascii="Arial" w:hAnsi="Arial" w:cs="Arial"/>
          <w:color w:val="000000"/>
          <w:sz w:val="21"/>
          <w:szCs w:val="21"/>
          <w:lang w:val="mk-MK"/>
        </w:rPr>
        <w:t>во смисла на овој закон, се подразбира група на државјани на Република Северна Македонија, а која традиционално живее на територија на Република Северна Македонија, при што нејзините припадници имаат различни етнички, јазични, културни, религиозни или други особености и ги води желбата за заштита и негување на тие особености.</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5E185E">
      <w:pPr>
        <w:tabs>
          <w:tab w:val="left" w:pos="9781"/>
        </w:tabs>
        <w:autoSpaceDE w:val="0"/>
        <w:autoSpaceDN w:val="0"/>
        <w:spacing w:before="1"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Области на примена на Законот</w:t>
      </w:r>
    </w:p>
    <w:p w:rsidR="001B2F06" w:rsidRPr="005E185E" w:rsidRDefault="001B2F06" w:rsidP="00EA1EC1">
      <w:pPr>
        <w:tabs>
          <w:tab w:val="left" w:pos="9781"/>
        </w:tabs>
        <w:autoSpaceDE w:val="0"/>
        <w:autoSpaceDN w:val="0"/>
        <w:spacing w:before="36"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3</w:t>
      </w:r>
    </w:p>
    <w:p w:rsidR="001B2F06" w:rsidRPr="005E185E" w:rsidRDefault="001B2F06" w:rsidP="00EA1EC1">
      <w:pPr>
        <w:tabs>
          <w:tab w:val="left" w:pos="9781"/>
        </w:tabs>
        <w:autoSpaceDE w:val="0"/>
        <w:autoSpaceDN w:val="0"/>
        <w:spacing w:before="4" w:line="240" w:lineRule="auto"/>
        <w:ind w:left="1418" w:right="-63"/>
        <w:rPr>
          <w:rFonts w:ascii="Arial" w:hAnsi="Arial" w:cs="Arial"/>
          <w:color w:val="000000"/>
          <w:sz w:val="21"/>
          <w:szCs w:val="21"/>
          <w:lang w:val="mk-MK"/>
        </w:rPr>
      </w:pPr>
    </w:p>
    <w:p w:rsidR="001B2F06" w:rsidRPr="005E185E" w:rsidRDefault="001B2F06" w:rsidP="00EA1EC1">
      <w:pPr>
        <w:tabs>
          <w:tab w:val="left" w:pos="9781"/>
        </w:tabs>
        <w:autoSpaceDE w:val="0"/>
        <w:autoSpaceDN w:val="0"/>
        <w:spacing w:before="4" w:line="240" w:lineRule="auto"/>
        <w:ind w:left="1418" w:right="-63"/>
        <w:rPr>
          <w:rFonts w:ascii="Arial" w:hAnsi="Arial" w:cs="Arial"/>
          <w:color w:val="000000"/>
          <w:spacing w:val="-2"/>
          <w:sz w:val="21"/>
          <w:szCs w:val="21"/>
          <w:lang w:val="mk-MK"/>
        </w:rPr>
      </w:pPr>
      <w:r w:rsidRPr="005E185E">
        <w:rPr>
          <w:rFonts w:ascii="Arial" w:hAnsi="Arial" w:cs="Arial"/>
          <w:color w:val="000000"/>
          <w:sz w:val="21"/>
          <w:szCs w:val="21"/>
          <w:lang w:val="mk-MK"/>
        </w:rPr>
        <w:t>Остварувањето, унапредувањето и заштитата на правата на припадниците на заедниците</w:t>
      </w:r>
      <w:r w:rsidRPr="005E185E">
        <w:rPr>
          <w:rFonts w:ascii="Arial" w:hAnsi="Arial" w:cs="Arial"/>
          <w:color w:val="000000"/>
          <w:w w:val="103"/>
          <w:sz w:val="21"/>
          <w:szCs w:val="21"/>
          <w:lang w:val="mk-MK"/>
        </w:rPr>
        <w:t xml:space="preserve">, согласно со овој закон особено се </w:t>
      </w:r>
      <w:r w:rsidRPr="005E185E">
        <w:rPr>
          <w:rFonts w:ascii="Arial" w:hAnsi="Arial" w:cs="Arial"/>
          <w:color w:val="000000"/>
          <w:spacing w:val="-2"/>
          <w:sz w:val="21"/>
          <w:szCs w:val="21"/>
          <w:lang w:val="mk-MK"/>
        </w:rPr>
        <w:t xml:space="preserve">однесува во областите на заштита на правата на заедниците, идентитетот, </w:t>
      </w:r>
      <w:r w:rsidRPr="005E185E">
        <w:rPr>
          <w:rFonts w:ascii="Arial" w:hAnsi="Arial" w:cs="Arial"/>
          <w:color w:val="000000"/>
          <w:sz w:val="21"/>
          <w:szCs w:val="21"/>
          <w:lang w:val="mk-MK"/>
        </w:rPr>
        <w:t xml:space="preserve">употребата на јазикот, </w:t>
      </w:r>
      <w:r w:rsidRPr="005E185E">
        <w:rPr>
          <w:rFonts w:ascii="Arial" w:hAnsi="Arial" w:cs="Arial"/>
          <w:color w:val="000000"/>
          <w:spacing w:val="-1"/>
          <w:sz w:val="21"/>
          <w:szCs w:val="21"/>
          <w:lang w:val="mk-MK"/>
        </w:rPr>
        <w:t xml:space="preserve">образованието (основно, средно и високо), културата, медиумите, </w:t>
      </w:r>
      <w:r w:rsidRPr="005E185E">
        <w:rPr>
          <w:rFonts w:ascii="Arial" w:hAnsi="Arial" w:cs="Arial"/>
          <w:color w:val="000000"/>
          <w:spacing w:val="-2"/>
          <w:sz w:val="21"/>
          <w:szCs w:val="21"/>
          <w:lang w:val="mk-MK"/>
        </w:rPr>
        <w:t xml:space="preserve">вработувањето согласно со начелото на соодветна и </w:t>
      </w:r>
      <w:r w:rsidRPr="005E185E">
        <w:rPr>
          <w:rFonts w:ascii="Arial" w:hAnsi="Arial" w:cs="Arial"/>
          <w:color w:val="000000"/>
          <w:sz w:val="21"/>
          <w:szCs w:val="21"/>
          <w:lang w:val="mk-MK"/>
        </w:rPr>
        <w:t>правична застапеност на припадниците на заедниците</w:t>
      </w:r>
      <w:r w:rsidRPr="005E185E">
        <w:rPr>
          <w:rFonts w:ascii="Arial" w:hAnsi="Arial" w:cs="Arial"/>
          <w:color w:val="000000"/>
          <w:spacing w:val="-1"/>
          <w:sz w:val="21"/>
          <w:szCs w:val="21"/>
          <w:lang w:val="mk-MK"/>
        </w:rPr>
        <w:t xml:space="preserve"> и други области во кои со закон се </w:t>
      </w:r>
      <w:r w:rsidRPr="005E185E">
        <w:rPr>
          <w:rFonts w:ascii="Arial" w:hAnsi="Arial" w:cs="Arial"/>
          <w:color w:val="000000"/>
          <w:spacing w:val="-2"/>
          <w:sz w:val="21"/>
          <w:szCs w:val="21"/>
          <w:lang w:val="mk-MK"/>
        </w:rPr>
        <w:t xml:space="preserve">уредени правата на припадниците на заедниците.  </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2"/>
          <w:sz w:val="21"/>
          <w:szCs w:val="21"/>
          <w:lang w:val="mk-MK"/>
        </w:rPr>
      </w:pPr>
    </w:p>
    <w:p w:rsidR="001B2F06" w:rsidRPr="005E185E" w:rsidRDefault="001B2F06" w:rsidP="00EA1EC1">
      <w:pPr>
        <w:pStyle w:val="ListParagraph"/>
        <w:spacing w:line="240" w:lineRule="auto"/>
        <w:ind w:left="1418"/>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Забрана од дискриминација и асимилација</w:t>
      </w:r>
    </w:p>
    <w:p w:rsidR="001B2F06" w:rsidRPr="005E185E" w:rsidRDefault="001B2F06" w:rsidP="00EA1EC1">
      <w:pPr>
        <w:pStyle w:val="ListParagraph"/>
        <w:spacing w:line="240" w:lineRule="auto"/>
        <w:ind w:left="1418"/>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4</w:t>
      </w:r>
    </w:p>
    <w:p w:rsidR="001B2F06" w:rsidRPr="005E185E" w:rsidRDefault="001B2F06" w:rsidP="00EA1EC1">
      <w:pPr>
        <w:pStyle w:val="ListParagraph"/>
        <w:spacing w:line="240" w:lineRule="auto"/>
        <w:ind w:left="1418"/>
        <w:jc w:val="center"/>
        <w:rPr>
          <w:rFonts w:ascii="Arial" w:hAnsi="Arial" w:cs="Arial"/>
          <w:color w:val="000000"/>
          <w:spacing w:val="-4"/>
          <w:sz w:val="21"/>
          <w:szCs w:val="21"/>
          <w:lang w:val="mk-MK"/>
        </w:rPr>
      </w:pPr>
    </w:p>
    <w:p w:rsidR="001B2F06" w:rsidRPr="005E185E" w:rsidRDefault="001B2F06" w:rsidP="00EA1EC1">
      <w:pPr>
        <w:pStyle w:val="ListParagraph"/>
        <w:numPr>
          <w:ilvl w:val="0"/>
          <w:numId w:val="28"/>
        </w:numPr>
        <w:spacing w:line="240" w:lineRule="auto"/>
        <w:ind w:left="1418" w:firstLine="0"/>
        <w:rPr>
          <w:rFonts w:ascii="Arial" w:hAnsi="Arial" w:cs="Arial"/>
          <w:color w:val="000000"/>
          <w:spacing w:val="-4"/>
          <w:sz w:val="21"/>
          <w:szCs w:val="21"/>
          <w:lang w:val="mk-MK"/>
        </w:rPr>
      </w:pPr>
      <w:r w:rsidRPr="005E185E">
        <w:rPr>
          <w:rFonts w:ascii="Arial" w:hAnsi="Arial" w:cs="Arial"/>
          <w:color w:val="000000"/>
          <w:spacing w:val="-4"/>
          <w:sz w:val="21"/>
          <w:szCs w:val="21"/>
          <w:lang w:val="mk-MK"/>
        </w:rPr>
        <w:t xml:space="preserve">Се забранува било како облик на директна или индиректна дискриминација врз етничка, јазична, верска, религиозна, расна или било која основа према заедниците или припадниците на заедниците. </w:t>
      </w:r>
    </w:p>
    <w:p w:rsidR="00EA1EC1" w:rsidRPr="005E185E" w:rsidRDefault="00EA1EC1" w:rsidP="00EA1EC1">
      <w:pPr>
        <w:pStyle w:val="ListParagraph"/>
        <w:spacing w:line="240" w:lineRule="auto"/>
        <w:ind w:left="1418"/>
        <w:rPr>
          <w:rFonts w:ascii="Arial" w:hAnsi="Arial" w:cs="Arial"/>
          <w:color w:val="000000"/>
          <w:spacing w:val="-4"/>
          <w:sz w:val="21"/>
          <w:szCs w:val="21"/>
          <w:lang w:val="mk-MK"/>
        </w:rPr>
      </w:pPr>
    </w:p>
    <w:p w:rsidR="001B2F06" w:rsidRPr="005E185E" w:rsidRDefault="001B2F06" w:rsidP="00EA1EC1">
      <w:pPr>
        <w:pStyle w:val="ListParagraph"/>
        <w:numPr>
          <w:ilvl w:val="0"/>
          <w:numId w:val="28"/>
        </w:numPr>
        <w:spacing w:line="240" w:lineRule="auto"/>
        <w:ind w:left="1418" w:firstLine="0"/>
        <w:rPr>
          <w:rFonts w:ascii="Arial" w:hAnsi="Arial" w:cs="Arial"/>
          <w:color w:val="000000"/>
          <w:spacing w:val="-4"/>
          <w:sz w:val="21"/>
          <w:szCs w:val="21"/>
          <w:lang w:val="mk-MK"/>
        </w:rPr>
      </w:pPr>
      <w:r w:rsidRPr="005E185E">
        <w:rPr>
          <w:rFonts w:ascii="Arial" w:hAnsi="Arial" w:cs="Arial"/>
          <w:color w:val="000000"/>
          <w:spacing w:val="-4"/>
          <w:sz w:val="21"/>
          <w:szCs w:val="21"/>
          <w:lang w:val="mk-MK"/>
        </w:rPr>
        <w:t>Се забранува секоја дејност или мерка на насилна асимилицаија на припадниците на заедниците.</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w w:val="103"/>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Гарантирање на стекнати пара</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5</w:t>
      </w:r>
    </w:p>
    <w:p w:rsidR="00EA1EC1" w:rsidRPr="005E185E" w:rsidRDefault="00EA1EC1"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4"/>
          <w:sz w:val="21"/>
          <w:szCs w:val="21"/>
          <w:lang w:val="mk-MK"/>
        </w:rPr>
      </w:pPr>
      <w:r w:rsidRPr="005E185E">
        <w:rPr>
          <w:rFonts w:ascii="Arial" w:hAnsi="Arial" w:cs="Arial"/>
          <w:color w:val="000000"/>
          <w:spacing w:val="-4"/>
          <w:sz w:val="21"/>
          <w:szCs w:val="21"/>
          <w:lang w:val="mk-MK"/>
        </w:rPr>
        <w:t xml:space="preserve">Се гарантираат стекнатите права на заедниците со Уставот на Република Северна Македонија, закон и меѓународните договори ратификувани согласно Уставот на Република Северна Македонија, како и општо прифатените правила на меѓународното право. </w:t>
      </w:r>
    </w:p>
    <w:p w:rsidR="005E185E" w:rsidRDefault="005E185E"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Право на образование</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6</w:t>
      </w:r>
    </w:p>
    <w:p w:rsidR="001B2F06" w:rsidRPr="005E185E" w:rsidRDefault="001B2F06" w:rsidP="00EA1EC1">
      <w:pPr>
        <w:tabs>
          <w:tab w:val="left" w:pos="9781"/>
        </w:tabs>
        <w:autoSpaceDE w:val="0"/>
        <w:autoSpaceDN w:val="0"/>
        <w:spacing w:before="18" w:line="240" w:lineRule="auto"/>
        <w:ind w:left="1418" w:right="-63"/>
        <w:rPr>
          <w:rFonts w:ascii="Arial" w:hAnsi="Arial" w:cs="Arial"/>
          <w:color w:val="000000"/>
          <w:spacing w:val="-1"/>
          <w:sz w:val="21"/>
          <w:szCs w:val="21"/>
          <w:lang w:val="mk-MK"/>
        </w:rPr>
      </w:pPr>
    </w:p>
    <w:p w:rsidR="001B2F06" w:rsidRPr="005E185E" w:rsidRDefault="001B2F06" w:rsidP="00EA1EC1">
      <w:pPr>
        <w:tabs>
          <w:tab w:val="left" w:pos="9781"/>
        </w:tabs>
        <w:autoSpaceDE w:val="0"/>
        <w:autoSpaceDN w:val="0"/>
        <w:spacing w:before="18" w:line="240" w:lineRule="auto"/>
        <w:ind w:left="1418" w:right="-63"/>
        <w:rPr>
          <w:rFonts w:ascii="Arial" w:hAnsi="Arial" w:cs="Arial"/>
          <w:color w:val="000000"/>
          <w:spacing w:val="-2"/>
          <w:sz w:val="21"/>
          <w:szCs w:val="21"/>
          <w:lang w:val="mk-MK"/>
        </w:rPr>
      </w:pPr>
      <w:r w:rsidRPr="005E185E">
        <w:rPr>
          <w:rFonts w:ascii="Arial" w:hAnsi="Arial" w:cs="Arial"/>
          <w:color w:val="000000"/>
          <w:spacing w:val="-1"/>
          <w:sz w:val="21"/>
          <w:szCs w:val="21"/>
          <w:lang w:val="mk-MK"/>
        </w:rPr>
        <w:t xml:space="preserve">Припадниците на заедниците имаат право на </w:t>
      </w:r>
      <w:r w:rsidRPr="005E185E">
        <w:rPr>
          <w:rFonts w:ascii="Arial" w:hAnsi="Arial" w:cs="Arial"/>
          <w:spacing w:val="-2"/>
          <w:sz w:val="21"/>
          <w:szCs w:val="21"/>
          <w:lang w:val="mk-MK"/>
        </w:rPr>
        <w:t>образование</w:t>
      </w:r>
      <w:r w:rsidRPr="005E185E">
        <w:rPr>
          <w:rFonts w:ascii="Arial" w:hAnsi="Arial" w:cs="Arial"/>
          <w:sz w:val="21"/>
          <w:szCs w:val="21"/>
          <w:lang w:val="mk-MK"/>
        </w:rPr>
        <w:t xml:space="preserve"> </w:t>
      </w:r>
      <w:r w:rsidRPr="005E185E">
        <w:rPr>
          <w:rFonts w:ascii="Arial" w:hAnsi="Arial" w:cs="Arial"/>
          <w:spacing w:val="-2"/>
          <w:sz w:val="21"/>
          <w:szCs w:val="21"/>
          <w:lang w:val="mk-MK"/>
        </w:rPr>
        <w:t>на својот јазик</w:t>
      </w:r>
      <w:r w:rsidRPr="005E185E">
        <w:rPr>
          <w:rFonts w:ascii="Arial" w:hAnsi="Arial" w:cs="Arial"/>
          <w:color w:val="000000"/>
          <w:spacing w:val="-2"/>
          <w:sz w:val="21"/>
          <w:szCs w:val="21"/>
          <w:lang w:val="mk-MK"/>
        </w:rPr>
        <w:t xml:space="preserve"> во сите степени, </w:t>
      </w:r>
      <w:r w:rsidRPr="005E185E">
        <w:rPr>
          <w:rFonts w:ascii="Arial" w:hAnsi="Arial" w:cs="Arial"/>
          <w:color w:val="000000"/>
          <w:spacing w:val="-2"/>
          <w:sz w:val="21"/>
          <w:szCs w:val="21"/>
          <w:lang w:val="mk-MK"/>
        </w:rPr>
        <w:lastRenderedPageBreak/>
        <w:t xml:space="preserve">согласно закон. </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11"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Право на информирање</w:t>
      </w:r>
    </w:p>
    <w:p w:rsidR="001B2F06" w:rsidRPr="005E185E" w:rsidRDefault="001B2F06" w:rsidP="00EA1EC1">
      <w:pPr>
        <w:tabs>
          <w:tab w:val="left" w:pos="9781"/>
        </w:tabs>
        <w:autoSpaceDE w:val="0"/>
        <w:autoSpaceDN w:val="0"/>
        <w:spacing w:before="11"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7</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1418"/>
        </w:tabs>
        <w:autoSpaceDE w:val="0"/>
        <w:autoSpaceDN w:val="0"/>
        <w:spacing w:before="9" w:line="240" w:lineRule="auto"/>
        <w:ind w:left="1418" w:right="-63"/>
        <w:rPr>
          <w:rFonts w:ascii="Arial" w:hAnsi="Arial" w:cs="Arial"/>
          <w:color w:val="000000"/>
          <w:spacing w:val="-1"/>
          <w:sz w:val="21"/>
          <w:szCs w:val="21"/>
          <w:lang w:val="mk-MK"/>
        </w:rPr>
      </w:pPr>
      <w:r w:rsidRPr="005E185E">
        <w:rPr>
          <w:rFonts w:ascii="Arial" w:hAnsi="Arial" w:cs="Arial"/>
          <w:color w:val="000000"/>
          <w:spacing w:val="-1"/>
          <w:sz w:val="21"/>
          <w:szCs w:val="21"/>
          <w:lang w:val="mk-MK"/>
        </w:rPr>
        <w:t xml:space="preserve">Припадниците на заедниците имаат право на примање и пренесување на информации на својот јазик преку електронски и печатени медиуми, согласно закон. </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4"/>
          <w:sz w:val="21"/>
          <w:szCs w:val="21"/>
          <w:lang w:val="mk-MK"/>
        </w:rPr>
      </w:pPr>
    </w:p>
    <w:p w:rsidR="001B2F06" w:rsidRPr="005E185E" w:rsidRDefault="001B2F06" w:rsidP="00EA1EC1">
      <w:pPr>
        <w:tabs>
          <w:tab w:val="left" w:pos="9781"/>
        </w:tabs>
        <w:autoSpaceDE w:val="0"/>
        <w:autoSpaceDN w:val="0"/>
        <w:spacing w:before="9" w:line="240" w:lineRule="auto"/>
        <w:ind w:left="1418" w:right="-63"/>
        <w:jc w:val="center"/>
        <w:rPr>
          <w:rFonts w:ascii="Arial" w:hAnsi="Arial" w:cs="Arial"/>
          <w:color w:val="000000"/>
          <w:spacing w:val="-4"/>
          <w:sz w:val="21"/>
          <w:szCs w:val="21"/>
          <w:lang w:val="mk-MK"/>
        </w:rPr>
      </w:pPr>
      <w:r w:rsidRPr="005E185E">
        <w:rPr>
          <w:rFonts w:ascii="Arial" w:hAnsi="Arial" w:cs="Arial"/>
          <w:color w:val="000000"/>
          <w:spacing w:val="-4"/>
          <w:sz w:val="21"/>
          <w:szCs w:val="21"/>
          <w:lang w:val="mk-MK"/>
        </w:rPr>
        <w:t xml:space="preserve">Права од областа на културата </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8</w:t>
      </w:r>
    </w:p>
    <w:p w:rsidR="001B2F06" w:rsidRPr="005E185E" w:rsidRDefault="001B2F06" w:rsidP="00EA1EC1">
      <w:pPr>
        <w:tabs>
          <w:tab w:val="left" w:pos="1701"/>
        </w:tabs>
        <w:autoSpaceDE w:val="0"/>
        <w:autoSpaceDN w:val="0"/>
        <w:spacing w:before="9" w:line="240" w:lineRule="auto"/>
        <w:ind w:left="1418" w:right="-63"/>
        <w:rPr>
          <w:rFonts w:ascii="Arial" w:hAnsi="Arial" w:cs="Arial"/>
          <w:color w:val="000000"/>
          <w:spacing w:val="-4"/>
          <w:sz w:val="21"/>
          <w:szCs w:val="21"/>
          <w:lang w:val="mk-MK"/>
        </w:rPr>
      </w:pPr>
    </w:p>
    <w:p w:rsidR="00EA1EC1" w:rsidRPr="005E185E" w:rsidRDefault="001B2F06" w:rsidP="00EA1EC1">
      <w:pPr>
        <w:numPr>
          <w:ilvl w:val="0"/>
          <w:numId w:val="14"/>
        </w:numPr>
        <w:tabs>
          <w:tab w:val="left" w:pos="1701"/>
        </w:tabs>
        <w:autoSpaceDE w:val="0"/>
        <w:autoSpaceDN w:val="0"/>
        <w:spacing w:before="9" w:line="240" w:lineRule="auto"/>
        <w:ind w:left="1418" w:right="-63" w:firstLine="0"/>
        <w:rPr>
          <w:rFonts w:ascii="Arial" w:hAnsi="Arial" w:cs="Arial"/>
          <w:color w:val="000000"/>
          <w:spacing w:val="-4"/>
          <w:sz w:val="21"/>
          <w:szCs w:val="21"/>
          <w:lang w:val="mk-MK"/>
        </w:rPr>
      </w:pPr>
      <w:r w:rsidRPr="005E185E">
        <w:rPr>
          <w:rFonts w:ascii="Arial" w:hAnsi="Arial" w:cs="Arial"/>
          <w:color w:val="000000"/>
          <w:w w:val="102"/>
          <w:sz w:val="21"/>
          <w:szCs w:val="21"/>
          <w:lang w:val="mk-MK"/>
        </w:rPr>
        <w:t xml:space="preserve"> Припадниците на заедниците имаат право</w:t>
      </w:r>
      <w:r w:rsidRPr="005E185E">
        <w:rPr>
          <w:rFonts w:ascii="Arial" w:hAnsi="Arial" w:cs="Arial"/>
          <w:sz w:val="21"/>
          <w:szCs w:val="21"/>
          <w:lang w:val="mk-MK"/>
        </w:rPr>
        <w:t xml:space="preserve"> слободно да го изразуваат, негуваат и развиваат својот идентитет и особеностите на своите заедници, согласно закон.</w:t>
      </w:r>
    </w:p>
    <w:p w:rsidR="001B2F06" w:rsidRPr="005E185E" w:rsidRDefault="001B2F06" w:rsidP="00EA1EC1">
      <w:pPr>
        <w:tabs>
          <w:tab w:val="left" w:pos="1701"/>
        </w:tabs>
        <w:autoSpaceDE w:val="0"/>
        <w:autoSpaceDN w:val="0"/>
        <w:spacing w:before="9" w:line="240" w:lineRule="auto"/>
        <w:ind w:left="1418" w:right="-63"/>
        <w:rPr>
          <w:rFonts w:ascii="Arial" w:hAnsi="Arial" w:cs="Arial"/>
          <w:color w:val="000000"/>
          <w:spacing w:val="-4"/>
          <w:sz w:val="21"/>
          <w:szCs w:val="21"/>
          <w:lang w:val="mk-MK"/>
        </w:rPr>
      </w:pPr>
      <w:r w:rsidRPr="005E185E">
        <w:rPr>
          <w:rFonts w:ascii="Arial" w:hAnsi="Arial" w:cs="Arial"/>
          <w:sz w:val="21"/>
          <w:szCs w:val="21"/>
          <w:lang w:val="mk-MK"/>
        </w:rPr>
        <w:t xml:space="preserve"> </w:t>
      </w:r>
    </w:p>
    <w:p w:rsidR="001B2F06" w:rsidRPr="005E185E" w:rsidRDefault="001B2F06" w:rsidP="00EA1EC1">
      <w:pPr>
        <w:numPr>
          <w:ilvl w:val="0"/>
          <w:numId w:val="14"/>
        </w:numPr>
        <w:tabs>
          <w:tab w:val="left" w:pos="1418"/>
          <w:tab w:val="left" w:pos="1843"/>
        </w:tabs>
        <w:autoSpaceDE w:val="0"/>
        <w:autoSpaceDN w:val="0"/>
        <w:spacing w:before="9" w:line="240" w:lineRule="auto"/>
        <w:ind w:left="1418" w:right="-63" w:firstLine="0"/>
        <w:rPr>
          <w:rFonts w:ascii="Arial" w:hAnsi="Arial" w:cs="Arial"/>
          <w:color w:val="000000"/>
          <w:spacing w:val="-4"/>
          <w:sz w:val="21"/>
          <w:szCs w:val="21"/>
          <w:lang w:val="mk-MK"/>
        </w:rPr>
      </w:pPr>
      <w:r w:rsidRPr="005E185E">
        <w:rPr>
          <w:rFonts w:ascii="Arial" w:hAnsi="Arial" w:cs="Arial"/>
          <w:sz w:val="21"/>
          <w:szCs w:val="21"/>
          <w:lang w:val="mk-MK"/>
        </w:rPr>
        <w:t xml:space="preserve">На </w:t>
      </w:r>
      <w:r w:rsidRPr="005E185E">
        <w:rPr>
          <w:rFonts w:ascii="Arial" w:hAnsi="Arial" w:cs="Arial"/>
          <w:color w:val="000000"/>
          <w:w w:val="102"/>
          <w:sz w:val="21"/>
          <w:szCs w:val="21"/>
          <w:lang w:val="mk-MK"/>
        </w:rPr>
        <w:t xml:space="preserve">припадниците на заедниците </w:t>
      </w:r>
      <w:r w:rsidRPr="005E185E">
        <w:rPr>
          <w:rFonts w:ascii="Arial" w:hAnsi="Arial" w:cs="Arial"/>
          <w:sz w:val="21"/>
          <w:szCs w:val="21"/>
          <w:lang w:val="mk-MK"/>
        </w:rPr>
        <w:t>им се гарантира заштита на етничкиот, културниот, јазичниот и верскиот идентитет.</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Право на употреба на мајчин јазик</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9</w:t>
      </w:r>
    </w:p>
    <w:p w:rsidR="001B2F06" w:rsidRPr="005E185E" w:rsidRDefault="001B2F06" w:rsidP="00EA1EC1">
      <w:pPr>
        <w:tabs>
          <w:tab w:val="left" w:pos="9781"/>
        </w:tabs>
        <w:autoSpaceDE w:val="0"/>
        <w:autoSpaceDN w:val="0"/>
        <w:spacing w:before="10" w:line="240" w:lineRule="auto"/>
        <w:ind w:left="1418" w:right="-63"/>
        <w:rPr>
          <w:rFonts w:ascii="Arial" w:hAnsi="Arial" w:cs="Arial"/>
          <w:color w:val="000000"/>
          <w:w w:val="102"/>
          <w:sz w:val="21"/>
          <w:szCs w:val="21"/>
          <w:lang w:val="mk-MK"/>
        </w:rPr>
      </w:pPr>
    </w:p>
    <w:p w:rsidR="001B2F06" w:rsidRPr="005E185E" w:rsidRDefault="001B2F06" w:rsidP="00EA1EC1">
      <w:pPr>
        <w:tabs>
          <w:tab w:val="left" w:pos="9781"/>
        </w:tabs>
        <w:autoSpaceDE w:val="0"/>
        <w:autoSpaceDN w:val="0"/>
        <w:spacing w:before="10" w:line="240" w:lineRule="auto"/>
        <w:ind w:left="1418" w:right="-63"/>
        <w:rPr>
          <w:rFonts w:ascii="Arial" w:hAnsi="Arial" w:cs="Arial"/>
          <w:color w:val="000000"/>
          <w:spacing w:val="-4"/>
          <w:sz w:val="21"/>
          <w:szCs w:val="21"/>
          <w:lang w:val="mk-MK"/>
        </w:rPr>
      </w:pPr>
      <w:r w:rsidRPr="005E185E">
        <w:rPr>
          <w:rFonts w:ascii="Arial" w:hAnsi="Arial" w:cs="Arial"/>
          <w:color w:val="000000"/>
          <w:w w:val="102"/>
          <w:sz w:val="21"/>
          <w:szCs w:val="21"/>
          <w:lang w:val="mk-MK"/>
        </w:rPr>
        <w:t>Припадниците на заедниците имаат право на употреба на својот јазик, согласно закон.</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r w:rsidRPr="005E185E">
        <w:rPr>
          <w:rFonts w:ascii="Arial" w:hAnsi="Arial" w:cs="Arial"/>
          <w:color w:val="000000"/>
          <w:spacing w:val="-2"/>
          <w:sz w:val="21"/>
          <w:szCs w:val="21"/>
          <w:lang w:val="mk-MK"/>
        </w:rPr>
        <w:t xml:space="preserve">Право на основање институции, здруженија и фондации </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10</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w w:val="102"/>
          <w:sz w:val="21"/>
          <w:szCs w:val="21"/>
          <w:lang w:val="mk-MK"/>
        </w:rPr>
      </w:pPr>
    </w:p>
    <w:p w:rsidR="001B2F06" w:rsidRPr="005E185E" w:rsidRDefault="001B2F06" w:rsidP="00EA1EC1">
      <w:pPr>
        <w:tabs>
          <w:tab w:val="left" w:pos="1418"/>
          <w:tab w:val="left" w:pos="1843"/>
        </w:tabs>
        <w:autoSpaceDE w:val="0"/>
        <w:autoSpaceDN w:val="0"/>
        <w:spacing w:before="9" w:line="240" w:lineRule="auto"/>
        <w:ind w:left="1418" w:right="-63"/>
        <w:rPr>
          <w:rFonts w:ascii="Arial" w:hAnsi="Arial" w:cs="Arial"/>
          <w:color w:val="000000"/>
          <w:spacing w:val="-4"/>
          <w:sz w:val="21"/>
          <w:szCs w:val="21"/>
          <w:lang w:val="mk-MK"/>
        </w:rPr>
      </w:pPr>
      <w:r w:rsidRPr="005E185E">
        <w:rPr>
          <w:rFonts w:ascii="Arial" w:hAnsi="Arial" w:cs="Arial"/>
          <w:color w:val="000000"/>
          <w:w w:val="102"/>
          <w:sz w:val="21"/>
          <w:szCs w:val="21"/>
          <w:lang w:val="mk-MK"/>
        </w:rPr>
        <w:t xml:space="preserve">Припадниците на заедниците имаат право да основаат културни, уметнички, образовни институции, како и научни и други </w:t>
      </w:r>
      <w:r w:rsidRPr="005E185E">
        <w:rPr>
          <w:rFonts w:ascii="Arial" w:hAnsi="Arial" w:cs="Arial"/>
          <w:color w:val="000000"/>
          <w:spacing w:val="-3"/>
          <w:sz w:val="21"/>
          <w:szCs w:val="21"/>
          <w:lang w:val="mk-MK"/>
        </w:rPr>
        <w:t>здруженија и фондации заради изразување, негување и развивање на нивниот идентитет,</w:t>
      </w:r>
      <w:r w:rsidRPr="005E185E">
        <w:rPr>
          <w:rFonts w:ascii="Arial" w:hAnsi="Arial" w:cs="Arial"/>
          <w:color w:val="000000"/>
          <w:spacing w:val="-4"/>
          <w:sz w:val="21"/>
          <w:szCs w:val="21"/>
          <w:lang w:val="mk-MK"/>
        </w:rPr>
        <w:t xml:space="preserve"> согласно закон. </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4"/>
          <w:sz w:val="21"/>
          <w:szCs w:val="21"/>
          <w:lang w:val="mk-MK"/>
        </w:rPr>
      </w:pP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Право на употреба на симболите на заедниците</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11</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3"/>
          <w:sz w:val="21"/>
          <w:szCs w:val="21"/>
          <w:lang w:val="mk-MK"/>
        </w:rPr>
      </w:pPr>
      <w:r w:rsidRPr="005E185E">
        <w:rPr>
          <w:rFonts w:ascii="Arial" w:hAnsi="Arial" w:cs="Arial"/>
          <w:color w:val="000000"/>
          <w:spacing w:val="-2"/>
          <w:sz w:val="21"/>
          <w:szCs w:val="21"/>
          <w:lang w:val="mk-MK"/>
        </w:rPr>
        <w:t xml:space="preserve">Припадниците на заедниците имаат право на </w:t>
      </w:r>
      <w:r w:rsidRPr="005E185E">
        <w:rPr>
          <w:rFonts w:ascii="Arial" w:hAnsi="Arial" w:cs="Arial"/>
          <w:color w:val="000000"/>
          <w:spacing w:val="-3"/>
          <w:sz w:val="21"/>
          <w:szCs w:val="21"/>
          <w:lang w:val="mk-MK"/>
        </w:rPr>
        <w:t xml:space="preserve">употреба на свои симболи, согласно закон. </w:t>
      </w:r>
    </w:p>
    <w:p w:rsidR="00EA1EC1" w:rsidRPr="005E185E" w:rsidRDefault="00EA1EC1"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Примена на начелото на соодветна и правична застапеност при вработувањето </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12</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4"/>
          <w:sz w:val="21"/>
          <w:szCs w:val="21"/>
          <w:lang w:val="mk-MK"/>
        </w:rPr>
      </w:pP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w w:val="103"/>
          <w:sz w:val="21"/>
          <w:szCs w:val="21"/>
          <w:lang w:val="mk-MK"/>
        </w:rPr>
      </w:pPr>
      <w:r w:rsidRPr="005E185E">
        <w:rPr>
          <w:rFonts w:ascii="Arial" w:hAnsi="Arial" w:cs="Arial"/>
          <w:color w:val="000000"/>
          <w:spacing w:val="-4"/>
          <w:sz w:val="21"/>
          <w:szCs w:val="21"/>
          <w:lang w:val="mk-MK"/>
        </w:rPr>
        <w:t xml:space="preserve">За припадниците на заедниците при вработувањето во </w:t>
      </w:r>
      <w:r w:rsidRPr="005E185E">
        <w:rPr>
          <w:rFonts w:ascii="Arial" w:hAnsi="Arial" w:cs="Arial"/>
          <w:color w:val="000000"/>
          <w:w w:val="103"/>
          <w:sz w:val="21"/>
          <w:szCs w:val="21"/>
          <w:lang w:val="mk-MK"/>
        </w:rPr>
        <w:t xml:space="preserve">органите на државната власт и другите јавни институции на сите нивоа се применува начелото на соодветна и правична застапеност, согласно закон. </w:t>
      </w:r>
    </w:p>
    <w:p w:rsidR="001B2F06" w:rsidRPr="005E185E" w:rsidRDefault="001B2F06" w:rsidP="00EA1EC1">
      <w:pPr>
        <w:tabs>
          <w:tab w:val="left" w:pos="9781"/>
        </w:tabs>
        <w:autoSpaceDE w:val="0"/>
        <w:autoSpaceDN w:val="0"/>
        <w:spacing w:before="264" w:line="240" w:lineRule="auto"/>
        <w:ind w:left="1418" w:right="-63"/>
        <w:jc w:val="center"/>
        <w:rPr>
          <w:rFonts w:ascii="Arial" w:hAnsi="Arial" w:cs="Arial"/>
          <w:color w:val="000000"/>
          <w:spacing w:val="-4"/>
          <w:sz w:val="21"/>
          <w:szCs w:val="21"/>
          <w:lang w:val="mk-MK"/>
        </w:rPr>
      </w:pPr>
      <w:r w:rsidRPr="005E185E">
        <w:rPr>
          <w:rFonts w:ascii="Arial" w:hAnsi="Arial" w:cs="Arial"/>
          <w:color w:val="000000"/>
          <w:spacing w:val="-4"/>
          <w:sz w:val="21"/>
          <w:szCs w:val="21"/>
          <w:lang w:val="mk-MK"/>
        </w:rPr>
        <w:t>II. АГЕНЦИЈА ЗА ОСТВАРУВАЊЕ НА ПРАВАТА НА ЗАЕДНИЦИТЕ</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Агенција за остварување на правата на заедниците</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13</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1"/>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4"/>
          <w:sz w:val="21"/>
          <w:szCs w:val="21"/>
          <w:lang w:val="mk-MK"/>
        </w:rPr>
      </w:pPr>
      <w:r w:rsidRPr="005E185E">
        <w:rPr>
          <w:rFonts w:ascii="Arial" w:hAnsi="Arial" w:cs="Arial"/>
          <w:color w:val="000000"/>
          <w:spacing w:val="-1"/>
          <w:sz w:val="21"/>
          <w:szCs w:val="21"/>
          <w:lang w:val="mk-MK"/>
        </w:rPr>
        <w:t>(1). За</w:t>
      </w:r>
      <w:r w:rsidRPr="005E185E">
        <w:rPr>
          <w:rFonts w:ascii="Arial" w:hAnsi="Arial" w:cs="Arial"/>
          <w:color w:val="000000"/>
          <w:spacing w:val="-2"/>
          <w:sz w:val="21"/>
          <w:szCs w:val="21"/>
          <w:lang w:val="mk-MK"/>
        </w:rPr>
        <w:t xml:space="preserve"> </w:t>
      </w:r>
      <w:r w:rsidRPr="005E185E">
        <w:rPr>
          <w:rFonts w:ascii="Arial" w:hAnsi="Arial" w:cs="Arial"/>
          <w:color w:val="000000"/>
          <w:w w:val="106"/>
          <w:sz w:val="21"/>
          <w:szCs w:val="21"/>
          <w:lang w:val="mk-MK"/>
        </w:rPr>
        <w:t xml:space="preserve">остварувањето, </w:t>
      </w:r>
      <w:r w:rsidRPr="005E185E">
        <w:rPr>
          <w:rFonts w:ascii="Arial" w:hAnsi="Arial" w:cs="Arial"/>
          <w:color w:val="000000"/>
          <w:sz w:val="21"/>
          <w:szCs w:val="21"/>
          <w:lang w:val="mk-MK"/>
        </w:rPr>
        <w:t xml:space="preserve">унапредувањето и заштитата на правата на припадниците на заедниците кои се помалку од </w:t>
      </w:r>
      <w:r w:rsidRPr="005E185E">
        <w:rPr>
          <w:rFonts w:ascii="Arial" w:hAnsi="Arial" w:cs="Arial"/>
          <w:color w:val="000000"/>
          <w:spacing w:val="-3"/>
          <w:sz w:val="21"/>
          <w:szCs w:val="21"/>
          <w:lang w:val="mk-MK"/>
        </w:rPr>
        <w:t xml:space="preserve">20% од населението во Република Северна Македонија загарантирани со Уставот на Република Северна Македонија, како и надзорот над спроведувањето на одредбите </w:t>
      </w:r>
      <w:r w:rsidRPr="005E185E">
        <w:rPr>
          <w:rFonts w:ascii="Arial" w:hAnsi="Arial" w:cs="Arial"/>
          <w:color w:val="000000"/>
          <w:spacing w:val="-4"/>
          <w:sz w:val="21"/>
          <w:szCs w:val="21"/>
          <w:lang w:val="mk-MK"/>
        </w:rPr>
        <w:t xml:space="preserve">на овој закон и законите со кои се утврдени тие права </w:t>
      </w:r>
      <w:r w:rsidRPr="005E185E">
        <w:rPr>
          <w:rFonts w:ascii="Arial" w:hAnsi="Arial" w:cs="Arial"/>
          <w:color w:val="000000"/>
          <w:spacing w:val="-2"/>
          <w:sz w:val="21"/>
          <w:szCs w:val="21"/>
          <w:lang w:val="mk-MK"/>
        </w:rPr>
        <w:t xml:space="preserve">е надлежна Агенција за </w:t>
      </w:r>
      <w:r w:rsidRPr="005E185E">
        <w:rPr>
          <w:rFonts w:ascii="Arial" w:hAnsi="Arial" w:cs="Arial"/>
          <w:color w:val="000000"/>
          <w:spacing w:val="-3"/>
          <w:sz w:val="21"/>
          <w:szCs w:val="21"/>
          <w:lang w:val="mk-MK"/>
        </w:rPr>
        <w:t>остварување на правата на заедниците (во натамошниот текст: Агенција).</w:t>
      </w:r>
    </w:p>
    <w:p w:rsidR="00EA1EC1" w:rsidRPr="005E185E" w:rsidRDefault="00EA1EC1" w:rsidP="00EA1EC1">
      <w:pPr>
        <w:tabs>
          <w:tab w:val="left" w:pos="9781"/>
        </w:tabs>
        <w:autoSpaceDE w:val="0"/>
        <w:autoSpaceDN w:val="0"/>
        <w:spacing w:before="8" w:line="240" w:lineRule="auto"/>
        <w:ind w:left="1418" w:right="-63"/>
        <w:rPr>
          <w:rFonts w:ascii="Arial" w:hAnsi="Arial" w:cs="Arial"/>
          <w:color w:val="000000"/>
          <w:sz w:val="21"/>
          <w:szCs w:val="21"/>
          <w:lang w:val="mk-MK"/>
        </w:rPr>
      </w:pPr>
    </w:p>
    <w:p w:rsidR="001B2F06" w:rsidRPr="005E185E" w:rsidRDefault="001B2F06" w:rsidP="00EA1EC1">
      <w:pPr>
        <w:tabs>
          <w:tab w:val="left" w:pos="9781"/>
        </w:tabs>
        <w:autoSpaceDE w:val="0"/>
        <w:autoSpaceDN w:val="0"/>
        <w:spacing w:before="8" w:line="240" w:lineRule="auto"/>
        <w:ind w:left="1418" w:right="-63"/>
        <w:rPr>
          <w:rFonts w:ascii="Arial" w:hAnsi="Arial" w:cs="Arial"/>
          <w:color w:val="000000"/>
          <w:spacing w:val="-5"/>
          <w:sz w:val="21"/>
          <w:szCs w:val="21"/>
          <w:lang w:val="mk-MK"/>
        </w:rPr>
      </w:pPr>
      <w:r w:rsidRPr="005E185E">
        <w:rPr>
          <w:rFonts w:ascii="Arial" w:hAnsi="Arial" w:cs="Arial"/>
          <w:color w:val="000000"/>
          <w:sz w:val="21"/>
          <w:szCs w:val="21"/>
          <w:lang w:val="mk-MK"/>
        </w:rPr>
        <w:t xml:space="preserve">(2).Агенцијата е самостоен орган на државната </w:t>
      </w:r>
      <w:r w:rsidRPr="005E185E">
        <w:rPr>
          <w:rFonts w:ascii="Arial" w:hAnsi="Arial" w:cs="Arial"/>
          <w:color w:val="000000"/>
          <w:spacing w:val="-1"/>
          <w:sz w:val="21"/>
          <w:szCs w:val="21"/>
          <w:lang w:val="mk-MK"/>
        </w:rPr>
        <w:t xml:space="preserve">управа со својство на правно лице, со седиште во Скопје. </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Цели на Агенцијата</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14</w:t>
      </w:r>
    </w:p>
    <w:p w:rsidR="001B2F06" w:rsidRPr="005E185E" w:rsidRDefault="001B2F06" w:rsidP="00EA1EC1">
      <w:pPr>
        <w:tabs>
          <w:tab w:val="left" w:pos="9781"/>
        </w:tabs>
        <w:autoSpaceDE w:val="0"/>
        <w:autoSpaceDN w:val="0"/>
        <w:spacing w:before="8" w:line="240" w:lineRule="auto"/>
        <w:ind w:left="1418" w:right="-63"/>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8" w:line="240" w:lineRule="auto"/>
        <w:ind w:left="1418" w:right="-63"/>
        <w:rPr>
          <w:rFonts w:ascii="Arial" w:hAnsi="Arial" w:cs="Arial"/>
          <w:color w:val="000000"/>
          <w:spacing w:val="-2"/>
          <w:sz w:val="21"/>
          <w:szCs w:val="21"/>
          <w:lang w:val="mk-MK"/>
        </w:rPr>
      </w:pPr>
      <w:r w:rsidRPr="005E185E">
        <w:rPr>
          <w:rFonts w:ascii="Arial" w:hAnsi="Arial" w:cs="Arial"/>
          <w:color w:val="000000"/>
          <w:spacing w:val="-5"/>
          <w:sz w:val="21"/>
          <w:szCs w:val="21"/>
          <w:lang w:val="mk-MK"/>
        </w:rPr>
        <w:t xml:space="preserve">Цели на Агенцијата се </w:t>
      </w:r>
      <w:r w:rsidRPr="005E185E">
        <w:rPr>
          <w:rFonts w:ascii="Arial" w:hAnsi="Arial" w:cs="Arial"/>
          <w:color w:val="000000"/>
          <w:w w:val="106"/>
          <w:sz w:val="21"/>
          <w:szCs w:val="21"/>
          <w:lang w:val="mk-MK"/>
        </w:rPr>
        <w:t xml:space="preserve">остварувањето, </w:t>
      </w:r>
      <w:r w:rsidRPr="005E185E">
        <w:rPr>
          <w:rFonts w:ascii="Arial" w:hAnsi="Arial" w:cs="Arial"/>
          <w:color w:val="000000"/>
          <w:sz w:val="21"/>
          <w:szCs w:val="21"/>
          <w:lang w:val="mk-MK"/>
        </w:rPr>
        <w:t xml:space="preserve">унапредувањето и заштитата на правата на </w:t>
      </w:r>
      <w:r w:rsidRPr="005E185E">
        <w:rPr>
          <w:rFonts w:ascii="Arial" w:hAnsi="Arial" w:cs="Arial"/>
          <w:color w:val="000000"/>
          <w:sz w:val="21"/>
          <w:szCs w:val="21"/>
          <w:lang w:val="mk-MK"/>
        </w:rPr>
        <w:lastRenderedPageBreak/>
        <w:t xml:space="preserve">припадниците на заедниците кои се помалку од </w:t>
      </w:r>
      <w:r w:rsidRPr="005E185E">
        <w:rPr>
          <w:rFonts w:ascii="Arial" w:hAnsi="Arial" w:cs="Arial"/>
          <w:color w:val="000000"/>
          <w:spacing w:val="-3"/>
          <w:sz w:val="21"/>
          <w:szCs w:val="21"/>
          <w:lang w:val="mk-MK"/>
        </w:rPr>
        <w:t>20% од населението во Република Северна Македонија загарантирани со Уставот на Република Северна Македонија</w:t>
      </w:r>
      <w:r w:rsidRPr="005E185E">
        <w:rPr>
          <w:rFonts w:ascii="Arial" w:hAnsi="Arial" w:cs="Arial"/>
          <w:color w:val="000000"/>
          <w:spacing w:val="-2"/>
          <w:sz w:val="21"/>
          <w:szCs w:val="21"/>
          <w:lang w:val="mk-MK"/>
        </w:rPr>
        <w:t>, промовирање на меѓусебното разбирање и толеранција на сите заедници заради одржување, негување и зајакнување на општествената кохезија во Република Северна Македонија.</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Начела на работа на Агенцијата</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15</w:t>
      </w:r>
    </w:p>
    <w:p w:rsidR="001B2F06" w:rsidRPr="005E185E" w:rsidRDefault="001B2F06" w:rsidP="00EA1EC1">
      <w:pPr>
        <w:tabs>
          <w:tab w:val="left" w:pos="9781"/>
        </w:tabs>
        <w:autoSpaceDE w:val="0"/>
        <w:autoSpaceDN w:val="0"/>
        <w:spacing w:before="18" w:line="240" w:lineRule="auto"/>
        <w:ind w:left="1418" w:right="-63"/>
        <w:rPr>
          <w:rFonts w:ascii="Arial" w:hAnsi="Arial" w:cs="Arial"/>
          <w:color w:val="000000"/>
          <w:w w:val="102"/>
          <w:sz w:val="21"/>
          <w:szCs w:val="21"/>
          <w:lang w:val="mk-MK"/>
        </w:rPr>
      </w:pPr>
    </w:p>
    <w:p w:rsidR="001B2F06" w:rsidRPr="005E185E" w:rsidRDefault="001B2F06" w:rsidP="00EA1EC1">
      <w:pPr>
        <w:tabs>
          <w:tab w:val="left" w:pos="9781"/>
        </w:tabs>
        <w:autoSpaceDE w:val="0"/>
        <w:autoSpaceDN w:val="0"/>
        <w:spacing w:before="18" w:line="240" w:lineRule="auto"/>
        <w:ind w:left="1418" w:right="-63"/>
        <w:rPr>
          <w:rFonts w:ascii="Arial" w:hAnsi="Arial" w:cs="Arial"/>
          <w:color w:val="000000"/>
          <w:w w:val="102"/>
          <w:sz w:val="21"/>
          <w:szCs w:val="21"/>
          <w:lang w:val="mk-MK"/>
        </w:rPr>
      </w:pPr>
      <w:r w:rsidRPr="005E185E">
        <w:rPr>
          <w:rFonts w:ascii="Arial" w:hAnsi="Arial" w:cs="Arial"/>
          <w:color w:val="000000"/>
          <w:w w:val="102"/>
          <w:sz w:val="21"/>
          <w:szCs w:val="21"/>
          <w:lang w:val="mk-MK"/>
        </w:rPr>
        <w:t xml:space="preserve">Агенцијата својата надлежност ја спроведува врз основа на начелата на уставност и законитост, одговорност, транспарентност, еднаквост, забрана за дискриминација, инклузивност и правичност. </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11"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Директор на Агенцијата</w:t>
      </w:r>
    </w:p>
    <w:p w:rsidR="001B2F06" w:rsidRPr="005E185E" w:rsidRDefault="001B2F06" w:rsidP="00EA1EC1">
      <w:pPr>
        <w:tabs>
          <w:tab w:val="left" w:pos="9781"/>
        </w:tabs>
        <w:autoSpaceDE w:val="0"/>
        <w:autoSpaceDN w:val="0"/>
        <w:spacing w:before="11"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Член 16</w:t>
      </w:r>
    </w:p>
    <w:p w:rsidR="001B2F06" w:rsidRPr="005E185E" w:rsidRDefault="001B2F06"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(1) Со Агенцијата раководи директор кој го именува и разрешува Владата на Република Северна Македонија (во натамошниот текст: Владата) со мандат од четири години, со право на уште едно последователно именување.</w:t>
      </w:r>
      <w:r w:rsidRPr="005E185E" w:rsidDel="00B139E7">
        <w:rPr>
          <w:rFonts w:ascii="Arial" w:hAnsi="Arial" w:cs="Arial"/>
          <w:sz w:val="21"/>
          <w:szCs w:val="21"/>
          <w:lang w:val="mk-MK"/>
        </w:rPr>
        <w:t xml:space="preserve"> </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(2) Директорот на Агенцијата има заменик кој го именува и разрешува Владата за време од четири години, со право на уште едно последователно именување.</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(3) За именување на директор и заменик-директор се објавува јавен оглас во </w:t>
      </w:r>
      <w:r w:rsidR="006354EA" w:rsidRPr="005E185E">
        <w:rPr>
          <w:rFonts w:ascii="Arial" w:hAnsi="Arial" w:cs="Arial"/>
          <w:sz w:val="21"/>
          <w:szCs w:val="21"/>
          <w:lang w:val="mk-MK"/>
        </w:rPr>
        <w:t>два</w:t>
      </w:r>
      <w:r w:rsidRPr="005E185E">
        <w:rPr>
          <w:rFonts w:ascii="Arial" w:hAnsi="Arial" w:cs="Arial"/>
          <w:sz w:val="21"/>
          <w:szCs w:val="21"/>
          <w:lang w:val="mk-MK"/>
        </w:rPr>
        <w:t xml:space="preserve"> </w:t>
      </w:r>
      <w:r w:rsidR="006354EA" w:rsidRPr="005E185E">
        <w:rPr>
          <w:rFonts w:ascii="Arial" w:hAnsi="Arial" w:cs="Arial"/>
          <w:sz w:val="21"/>
          <w:szCs w:val="21"/>
          <w:lang w:val="mk-MK"/>
        </w:rPr>
        <w:t>дневни весника</w:t>
      </w:r>
      <w:r w:rsidRPr="005E185E">
        <w:rPr>
          <w:rFonts w:ascii="Arial" w:hAnsi="Arial" w:cs="Arial"/>
          <w:sz w:val="21"/>
          <w:szCs w:val="21"/>
          <w:lang w:val="mk-MK"/>
        </w:rPr>
        <w:t xml:space="preserve"> кои се издаваат на целата територија на Република Северна Македонија, од кои еден од весниците кој се издава на јазикот што го зборуваат најмалку 20% од граѓаните кои зборуваат службен јазик различен од македонскиот јазик.</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(4) Заменикот го заменува директорот во случај на негово отсуство или кога поради болест и други причини не е во можност да ја врши својата функција, со сите негови овластувања и одговорности во раководењето.</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(5) Заменикот во соработка со директорот врши работи од надлежност на директорот што истиот ќе му ги довери.</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(6) Директорот и заменик директорот за својата работа одговараат пред Владата.</w:t>
      </w:r>
    </w:p>
    <w:p w:rsidR="00EA1EC1" w:rsidRPr="005E185E" w:rsidRDefault="00EA1EC1" w:rsidP="00EA1EC1">
      <w:pPr>
        <w:tabs>
          <w:tab w:val="left" w:pos="9781"/>
        </w:tabs>
        <w:spacing w:line="240" w:lineRule="auto"/>
        <w:ind w:left="1418" w:right="-63"/>
        <w:rPr>
          <w:rFonts w:ascii="Arial" w:hAnsi="Arial" w:cs="Arial"/>
          <w:sz w:val="21"/>
          <w:szCs w:val="21"/>
          <w:lang w:val="mk-MK"/>
        </w:rPr>
      </w:pP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(7) За директор и заменик-директор може да биде именувано лице кое ги исполнува следниве услови: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1) е државјанин на Република Северна Македонија;</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2) има познавање од областа на човековите права; </w:t>
      </w:r>
    </w:p>
    <w:p w:rsidR="00EA1EC1"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3) во моментот на именувањето со правосилна судска пресуда не му е изречена казна или прекршочна санкција забрана за вршење на професија, дејност или должност;</w:t>
      </w:r>
    </w:p>
    <w:p w:rsidR="00EA1EC1"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4) има стекнати најмалку 240 кредити според ЕКТС или завршен VII/1 степен образование од областа на општествените науки;</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5) има минимум пет години работно искуство од областа на човековите права;  и</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6) поседува еден од следниве меѓународно признати сертификати или уверенија за активно познавање на англискиот јазик не постар од пет години: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ТОЕФЕЛ ИБТ најмалку 74 бода,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ИЕЛТС (IELTS) - најмалку 6 бода,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ИЛЕЦ (ILEC) (Cambridge English: Legal) - најмалку Б2 (B2) ниво,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ФЦЕ (FCE) (Cambridge English: First) - положен,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БУЛАТС (BULATS) - најмалку 60 бода или</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АПТИС (АPTIS) - најмалку ниво Б2 (B2). </w:t>
      </w:r>
    </w:p>
    <w:p w:rsidR="00EA1EC1"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(8) На директорот или на заменик-директорот функцијата му престанува: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по негово барање,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ако е осуден со правосилна судска пресуда за кривично дело на безусловна казна затвор од најмалку шест месеца,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со исполнување на услови за стекнување на право на старосна пензија,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lastRenderedPageBreak/>
        <w:t xml:space="preserve">- со утврдување на трајно губење на способноста за вршење на функцијата,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со избор или именување на друга јавна функција и</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 поради смрт. </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(9) Директорот, односно заменик-директорот се разрешува пред истекот на мандатот за кој е именуван поради нестручно, несовесно и незаконито вршење на функцијата и на надлежностите кои му се доверени со закон.</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(10) Владата донесува решение со кое се утврдува престанокот на функцијата од ставовите (8) и (9) на овој член.</w:t>
      </w:r>
    </w:p>
    <w:p w:rsidR="001B2F06" w:rsidRPr="005E185E" w:rsidRDefault="001B2F06" w:rsidP="00EA1EC1">
      <w:pPr>
        <w:tabs>
          <w:tab w:val="left" w:pos="9781"/>
        </w:tabs>
        <w:spacing w:line="240" w:lineRule="auto"/>
        <w:ind w:left="1418" w:right="-63"/>
        <w:rPr>
          <w:rFonts w:ascii="Arial" w:hAnsi="Arial" w:cs="Arial"/>
          <w:sz w:val="21"/>
          <w:szCs w:val="21"/>
          <w:lang w:val="mk-MK"/>
        </w:rPr>
      </w:pPr>
      <w:r w:rsidRPr="005E185E">
        <w:rPr>
          <w:rFonts w:ascii="Arial" w:hAnsi="Arial" w:cs="Arial"/>
          <w:sz w:val="21"/>
          <w:szCs w:val="21"/>
          <w:lang w:val="mk-MK"/>
        </w:rPr>
        <w:t>.</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Надлежност на директорот на Агенцијата</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17</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3"/>
          <w:sz w:val="21"/>
          <w:szCs w:val="21"/>
          <w:lang w:val="mk-MK"/>
        </w:rPr>
      </w:pPr>
    </w:p>
    <w:p w:rsidR="001B2F06" w:rsidRPr="005E185E" w:rsidRDefault="001B2F06" w:rsidP="00EA1EC1">
      <w:pPr>
        <w:numPr>
          <w:ilvl w:val="0"/>
          <w:numId w:val="15"/>
        </w:numPr>
        <w:tabs>
          <w:tab w:val="left" w:pos="1843"/>
        </w:tabs>
        <w:autoSpaceDE w:val="0"/>
        <w:autoSpaceDN w:val="0"/>
        <w:spacing w:line="240" w:lineRule="auto"/>
        <w:ind w:left="1418" w:right="-63" w:firstLine="0"/>
        <w:rPr>
          <w:rFonts w:ascii="Arial" w:hAnsi="Arial" w:cs="Arial"/>
          <w:color w:val="000000"/>
          <w:spacing w:val="-3"/>
          <w:sz w:val="21"/>
          <w:szCs w:val="21"/>
          <w:lang w:val="mk-MK"/>
        </w:rPr>
      </w:pPr>
      <w:r w:rsidRPr="005E185E">
        <w:rPr>
          <w:rFonts w:ascii="Arial" w:hAnsi="Arial" w:cs="Arial"/>
          <w:color w:val="000000"/>
          <w:spacing w:val="-3"/>
          <w:sz w:val="21"/>
          <w:szCs w:val="21"/>
          <w:lang w:val="mk-MK"/>
        </w:rPr>
        <w:t>Директорот ги врши следните работи:</w:t>
      </w:r>
    </w:p>
    <w:p w:rsidR="001B2F06" w:rsidRPr="005E185E" w:rsidRDefault="001B2F06" w:rsidP="00EA1EC1">
      <w:pPr>
        <w:numPr>
          <w:ilvl w:val="0"/>
          <w:numId w:val="16"/>
        </w:numPr>
        <w:tabs>
          <w:tab w:val="left" w:pos="1843"/>
        </w:tabs>
        <w:autoSpaceDE w:val="0"/>
        <w:autoSpaceDN w:val="0"/>
        <w:spacing w:line="240" w:lineRule="auto"/>
        <w:ind w:left="1418" w:right="-63" w:firstLine="0"/>
        <w:rPr>
          <w:rFonts w:ascii="Arial" w:hAnsi="Arial" w:cs="Arial"/>
          <w:color w:val="000000"/>
          <w:spacing w:val="-3"/>
          <w:sz w:val="21"/>
          <w:szCs w:val="21"/>
          <w:lang w:val="mk-MK"/>
        </w:rPr>
      </w:pPr>
      <w:r w:rsidRPr="005E185E">
        <w:rPr>
          <w:rFonts w:ascii="Arial" w:hAnsi="Arial" w:cs="Arial"/>
          <w:color w:val="000000"/>
          <w:spacing w:val="-3"/>
          <w:sz w:val="21"/>
          <w:szCs w:val="21"/>
          <w:lang w:val="mk-MK"/>
        </w:rPr>
        <w:t>раководи со работењето на Агенцијата,</w:t>
      </w:r>
    </w:p>
    <w:p w:rsidR="001B2F06" w:rsidRPr="005E185E" w:rsidRDefault="001B2F06" w:rsidP="00EA1EC1">
      <w:pPr>
        <w:numPr>
          <w:ilvl w:val="0"/>
          <w:numId w:val="16"/>
        </w:numPr>
        <w:tabs>
          <w:tab w:val="left" w:pos="1843"/>
        </w:tabs>
        <w:autoSpaceDE w:val="0"/>
        <w:autoSpaceDN w:val="0"/>
        <w:spacing w:line="240" w:lineRule="auto"/>
        <w:ind w:left="1418" w:right="-63" w:firstLine="0"/>
        <w:rPr>
          <w:rFonts w:ascii="Arial" w:hAnsi="Arial" w:cs="Arial"/>
          <w:color w:val="000000"/>
          <w:spacing w:val="-3"/>
          <w:sz w:val="21"/>
          <w:szCs w:val="21"/>
          <w:lang w:val="mk-MK"/>
        </w:rPr>
      </w:pPr>
      <w:r w:rsidRPr="005E185E">
        <w:rPr>
          <w:rFonts w:ascii="Arial" w:hAnsi="Arial" w:cs="Arial"/>
          <w:color w:val="000000"/>
          <w:spacing w:val="-3"/>
          <w:sz w:val="21"/>
          <w:szCs w:val="21"/>
          <w:lang w:val="mk-MK"/>
        </w:rPr>
        <w:t xml:space="preserve">ја претставува и застапува Агенцијата, </w:t>
      </w:r>
    </w:p>
    <w:p w:rsidR="001B2F06" w:rsidRPr="005E185E" w:rsidRDefault="001B2F06" w:rsidP="00EA1EC1">
      <w:pPr>
        <w:numPr>
          <w:ilvl w:val="0"/>
          <w:numId w:val="16"/>
        </w:numPr>
        <w:tabs>
          <w:tab w:val="left" w:pos="1843"/>
        </w:tabs>
        <w:autoSpaceDE w:val="0"/>
        <w:autoSpaceDN w:val="0"/>
        <w:spacing w:line="240" w:lineRule="auto"/>
        <w:ind w:left="1418" w:right="-63" w:firstLine="0"/>
        <w:rPr>
          <w:rFonts w:ascii="Arial" w:hAnsi="Arial" w:cs="Arial"/>
          <w:color w:val="000000"/>
          <w:spacing w:val="-3"/>
          <w:sz w:val="21"/>
          <w:szCs w:val="21"/>
          <w:lang w:val="mk-MK"/>
        </w:rPr>
      </w:pPr>
      <w:r w:rsidRPr="005E185E">
        <w:rPr>
          <w:rFonts w:ascii="Arial" w:hAnsi="Arial" w:cs="Arial"/>
          <w:color w:val="000000"/>
          <w:spacing w:val="-3"/>
          <w:sz w:val="21"/>
          <w:szCs w:val="21"/>
          <w:lang w:val="mk-MK"/>
        </w:rPr>
        <w:t>донесува стратешки план и годишна програма за работа на Агенцијата, најдоцна до декември претходната година,</w:t>
      </w:r>
    </w:p>
    <w:p w:rsidR="001B2F06" w:rsidRPr="005E185E" w:rsidRDefault="001B2F06" w:rsidP="00EA1EC1">
      <w:pPr>
        <w:numPr>
          <w:ilvl w:val="0"/>
          <w:numId w:val="16"/>
        </w:numPr>
        <w:tabs>
          <w:tab w:val="left" w:pos="2127"/>
          <w:tab w:val="left" w:pos="9781"/>
        </w:tabs>
        <w:autoSpaceDE w:val="0"/>
        <w:autoSpaceDN w:val="0"/>
        <w:spacing w:line="240" w:lineRule="auto"/>
        <w:ind w:left="1418" w:right="-63" w:firstLine="0"/>
        <w:rPr>
          <w:rFonts w:ascii="Arial" w:hAnsi="Arial" w:cs="Arial"/>
          <w:color w:val="000000"/>
          <w:w w:val="102"/>
          <w:sz w:val="21"/>
          <w:szCs w:val="21"/>
          <w:lang w:val="mk-MK"/>
        </w:rPr>
      </w:pPr>
      <w:r w:rsidRPr="005E185E">
        <w:rPr>
          <w:rFonts w:ascii="Arial" w:hAnsi="Arial" w:cs="Arial"/>
          <w:color w:val="000000"/>
          <w:w w:val="102"/>
          <w:sz w:val="21"/>
          <w:szCs w:val="21"/>
          <w:lang w:val="mk-MK"/>
        </w:rPr>
        <w:t>поднесува извештај за работата на Агенцијата, до Владата, за нејзино информирање, најмалку еднаш годишно до 31 март во тековната година за претходната година и</w:t>
      </w:r>
    </w:p>
    <w:p w:rsidR="001B2F06" w:rsidRPr="005E185E" w:rsidRDefault="001B2F06" w:rsidP="00EA1EC1">
      <w:pPr>
        <w:numPr>
          <w:ilvl w:val="0"/>
          <w:numId w:val="16"/>
        </w:numPr>
        <w:tabs>
          <w:tab w:val="left" w:pos="2127"/>
          <w:tab w:val="left" w:pos="9781"/>
        </w:tabs>
        <w:autoSpaceDE w:val="0"/>
        <w:autoSpaceDN w:val="0"/>
        <w:spacing w:line="240" w:lineRule="auto"/>
        <w:ind w:left="1418" w:right="-63" w:firstLine="0"/>
        <w:rPr>
          <w:rFonts w:ascii="Arial" w:hAnsi="Arial" w:cs="Arial"/>
          <w:color w:val="000000"/>
          <w:w w:val="102"/>
          <w:sz w:val="21"/>
          <w:szCs w:val="21"/>
          <w:lang w:val="mk-MK"/>
        </w:rPr>
      </w:pPr>
      <w:r w:rsidRPr="005E185E">
        <w:rPr>
          <w:rFonts w:ascii="Arial" w:hAnsi="Arial" w:cs="Arial"/>
          <w:color w:val="000000"/>
          <w:w w:val="102"/>
          <w:sz w:val="21"/>
          <w:szCs w:val="21"/>
          <w:lang w:val="mk-MK"/>
        </w:rPr>
        <w:t>врши други работи согласно закон.</w:t>
      </w:r>
    </w:p>
    <w:p w:rsidR="00EA1EC1" w:rsidRPr="005E185E" w:rsidRDefault="00EA1EC1" w:rsidP="00EA1EC1">
      <w:pPr>
        <w:tabs>
          <w:tab w:val="left" w:pos="9781"/>
        </w:tabs>
        <w:autoSpaceDE w:val="0"/>
        <w:autoSpaceDN w:val="0"/>
        <w:spacing w:line="240" w:lineRule="auto"/>
        <w:ind w:left="1418" w:right="-63"/>
        <w:rPr>
          <w:rFonts w:ascii="Arial" w:hAnsi="Arial" w:cs="Arial"/>
          <w:color w:val="000000"/>
          <w:w w:val="102"/>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w w:val="102"/>
          <w:sz w:val="21"/>
          <w:szCs w:val="21"/>
          <w:lang w:val="mk-MK"/>
        </w:rPr>
      </w:pPr>
      <w:r w:rsidRPr="005E185E">
        <w:rPr>
          <w:rFonts w:ascii="Arial" w:hAnsi="Arial" w:cs="Arial"/>
          <w:color w:val="000000"/>
          <w:w w:val="102"/>
          <w:sz w:val="21"/>
          <w:szCs w:val="21"/>
          <w:lang w:val="mk-MK"/>
        </w:rPr>
        <w:t>(2) Стратешкиот план, годишната програма за работа и извештајот за работа на Агенцијата од ставот  (1) на овој член, задолжително се објавуваат на веб страницата на Агенцијата.</w:t>
      </w:r>
    </w:p>
    <w:p w:rsidR="005E185E" w:rsidRDefault="005E185E"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Надлежности на Агенцијата</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18</w:t>
      </w:r>
    </w:p>
    <w:p w:rsidR="001B2F06" w:rsidRPr="005E185E" w:rsidRDefault="001B2F06" w:rsidP="00EA1EC1">
      <w:pPr>
        <w:tabs>
          <w:tab w:val="left" w:pos="9781"/>
        </w:tabs>
        <w:autoSpaceDE w:val="0"/>
        <w:autoSpaceDN w:val="0"/>
        <w:spacing w:before="4" w:line="240" w:lineRule="auto"/>
        <w:ind w:left="1418" w:right="-63"/>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4" w:line="240" w:lineRule="auto"/>
        <w:ind w:left="1418" w:right="-63"/>
        <w:rPr>
          <w:rFonts w:ascii="Arial" w:hAnsi="Arial" w:cs="Arial"/>
          <w:spacing w:val="-5"/>
          <w:sz w:val="21"/>
          <w:szCs w:val="21"/>
          <w:lang w:val="mk-MK"/>
        </w:rPr>
      </w:pPr>
      <w:r w:rsidRPr="005E185E">
        <w:rPr>
          <w:rFonts w:ascii="Arial" w:hAnsi="Arial" w:cs="Arial"/>
          <w:spacing w:val="-5"/>
          <w:sz w:val="21"/>
          <w:szCs w:val="21"/>
          <w:lang w:val="mk-MK"/>
        </w:rPr>
        <w:t xml:space="preserve">Агенцијата е надлежна за: </w:t>
      </w:r>
    </w:p>
    <w:p w:rsidR="001B2F06" w:rsidRPr="005E185E" w:rsidRDefault="001B2F06" w:rsidP="00EA1EC1">
      <w:pPr>
        <w:tabs>
          <w:tab w:val="left" w:pos="9781"/>
        </w:tabs>
        <w:autoSpaceDE w:val="0"/>
        <w:autoSpaceDN w:val="0"/>
        <w:spacing w:before="7" w:line="240" w:lineRule="auto"/>
        <w:ind w:left="1418" w:right="-63"/>
        <w:rPr>
          <w:rFonts w:ascii="Arial" w:hAnsi="Arial" w:cs="Arial"/>
          <w:spacing w:val="-3"/>
          <w:sz w:val="21"/>
          <w:szCs w:val="21"/>
          <w:lang w:val="mk-MK"/>
        </w:rPr>
      </w:pPr>
      <w:r w:rsidRPr="005E185E">
        <w:rPr>
          <w:rFonts w:ascii="Arial" w:hAnsi="Arial" w:cs="Arial"/>
          <w:w w:val="103"/>
          <w:sz w:val="21"/>
          <w:szCs w:val="21"/>
          <w:lang w:val="mk-MK"/>
        </w:rPr>
        <w:t xml:space="preserve">1) усогласување и координирање на работата со органите на државната управа  и со </w:t>
      </w:r>
      <w:r w:rsidRPr="005E185E">
        <w:rPr>
          <w:rFonts w:ascii="Arial" w:hAnsi="Arial" w:cs="Arial"/>
          <w:color w:val="000000"/>
          <w:spacing w:val="-2"/>
          <w:sz w:val="21"/>
          <w:szCs w:val="21"/>
          <w:lang w:val="mk-MK"/>
        </w:rPr>
        <w:t xml:space="preserve">Комитетот за односи со заедниците, Народниот правобранител, Комисијата за заштита од дискриминација, Државниот завод за статистика и Агенцијата за аудио и аудио-визуелни медиумски услуги, </w:t>
      </w:r>
      <w:r w:rsidRPr="005E185E">
        <w:rPr>
          <w:rFonts w:ascii="Arial" w:hAnsi="Arial" w:cs="Arial"/>
          <w:w w:val="103"/>
          <w:sz w:val="21"/>
          <w:szCs w:val="21"/>
          <w:lang w:val="mk-MK"/>
        </w:rPr>
        <w:t xml:space="preserve">за прашања </w:t>
      </w:r>
      <w:r w:rsidRPr="005E185E">
        <w:rPr>
          <w:rFonts w:ascii="Arial" w:hAnsi="Arial" w:cs="Arial"/>
          <w:spacing w:val="-4"/>
          <w:sz w:val="21"/>
          <w:szCs w:val="21"/>
          <w:lang w:val="mk-MK"/>
        </w:rPr>
        <w:t xml:space="preserve">кои се однесуваат на остварување, </w:t>
      </w:r>
      <w:r w:rsidRPr="005E185E">
        <w:rPr>
          <w:rFonts w:ascii="Arial" w:hAnsi="Arial" w:cs="Arial"/>
          <w:spacing w:val="-2"/>
          <w:sz w:val="21"/>
          <w:szCs w:val="21"/>
          <w:lang w:val="mk-MK"/>
        </w:rPr>
        <w:t>унапредување и заштита на правата на припадниците на заедниците и унапредување на меѓуетничките односи и општествената кохезија</w:t>
      </w:r>
      <w:r w:rsidRPr="005E185E">
        <w:rPr>
          <w:rFonts w:ascii="Arial" w:hAnsi="Arial" w:cs="Arial"/>
          <w:spacing w:val="-3"/>
          <w:sz w:val="21"/>
          <w:szCs w:val="21"/>
          <w:lang w:val="mk-MK"/>
        </w:rPr>
        <w:t xml:space="preserve">, </w:t>
      </w:r>
    </w:p>
    <w:p w:rsidR="001B2F06" w:rsidRPr="005E185E" w:rsidRDefault="001B2F06" w:rsidP="00EA1EC1">
      <w:pPr>
        <w:tabs>
          <w:tab w:val="left" w:pos="9781"/>
        </w:tabs>
        <w:autoSpaceDE w:val="0"/>
        <w:autoSpaceDN w:val="0"/>
        <w:spacing w:before="2" w:line="240" w:lineRule="auto"/>
        <w:ind w:left="1418" w:right="-63"/>
        <w:rPr>
          <w:rFonts w:ascii="Arial" w:hAnsi="Arial" w:cs="Arial"/>
          <w:sz w:val="21"/>
          <w:szCs w:val="21"/>
          <w:lang w:val="mk-MK"/>
        </w:rPr>
      </w:pPr>
      <w:r w:rsidRPr="005E185E">
        <w:rPr>
          <w:rFonts w:ascii="Arial" w:hAnsi="Arial" w:cs="Arial"/>
          <w:spacing w:val="-2"/>
          <w:sz w:val="21"/>
          <w:szCs w:val="21"/>
          <w:lang w:val="mk-MK"/>
        </w:rPr>
        <w:t>2) обезбедување стручна поддршка во определувањето и реализацијата на стратешките приоритети поврзани со обврските што произлегуваат од Уставот на Република Северна Македонија, законите и меѓународните договори ратификувани согласно со Уставот, а особено заради</w:t>
      </w:r>
      <w:r w:rsidRPr="005E185E">
        <w:rPr>
          <w:rFonts w:ascii="Arial" w:hAnsi="Arial" w:cs="Arial"/>
          <w:sz w:val="21"/>
          <w:szCs w:val="21"/>
          <w:lang w:val="mk-MK"/>
        </w:rPr>
        <w:t xml:space="preserve"> </w:t>
      </w:r>
      <w:r w:rsidRPr="005E185E">
        <w:rPr>
          <w:rFonts w:ascii="Arial" w:hAnsi="Arial" w:cs="Arial"/>
          <w:spacing w:val="-4"/>
          <w:sz w:val="21"/>
          <w:szCs w:val="21"/>
          <w:lang w:val="mk-MK"/>
        </w:rPr>
        <w:t xml:space="preserve">остварување, </w:t>
      </w:r>
      <w:r w:rsidRPr="005E185E">
        <w:rPr>
          <w:rFonts w:ascii="Arial" w:hAnsi="Arial" w:cs="Arial"/>
          <w:spacing w:val="-2"/>
          <w:sz w:val="21"/>
          <w:szCs w:val="21"/>
          <w:lang w:val="mk-MK"/>
        </w:rPr>
        <w:t>унапредување и заштита на правата на припадниците на заедниците,</w:t>
      </w:r>
    </w:p>
    <w:p w:rsidR="001B2F06" w:rsidRPr="005E185E" w:rsidRDefault="001B2F06" w:rsidP="00EA1EC1">
      <w:pPr>
        <w:tabs>
          <w:tab w:val="left" w:pos="9781"/>
        </w:tabs>
        <w:autoSpaceDE w:val="0"/>
        <w:autoSpaceDN w:val="0"/>
        <w:spacing w:before="9" w:line="240" w:lineRule="auto"/>
        <w:ind w:left="1418" w:right="-63"/>
        <w:rPr>
          <w:rFonts w:ascii="Arial" w:hAnsi="Arial" w:cs="Arial"/>
          <w:spacing w:val="-2"/>
          <w:sz w:val="21"/>
          <w:szCs w:val="21"/>
          <w:lang w:val="mk-MK"/>
        </w:rPr>
      </w:pPr>
      <w:r w:rsidRPr="005E185E">
        <w:rPr>
          <w:rFonts w:ascii="Arial" w:hAnsi="Arial" w:cs="Arial"/>
          <w:spacing w:val="-1"/>
          <w:sz w:val="21"/>
          <w:szCs w:val="21"/>
          <w:lang w:val="mk-MK"/>
        </w:rPr>
        <w:t xml:space="preserve">3) обезбедување на воедначен пристап за зголемување на ефикасноста на процесот на </w:t>
      </w:r>
      <w:r w:rsidRPr="005E185E">
        <w:rPr>
          <w:rFonts w:ascii="Arial" w:hAnsi="Arial" w:cs="Arial"/>
          <w:spacing w:val="-2"/>
          <w:sz w:val="21"/>
          <w:szCs w:val="21"/>
          <w:lang w:val="mk-MK"/>
        </w:rPr>
        <w:t xml:space="preserve">спроведување на Годишната програма за работа на Агенцијата, </w:t>
      </w:r>
    </w:p>
    <w:p w:rsidR="001B2F06" w:rsidRPr="005E185E" w:rsidRDefault="001B2F06" w:rsidP="00EA1EC1">
      <w:pPr>
        <w:tabs>
          <w:tab w:val="left" w:pos="9781"/>
        </w:tabs>
        <w:autoSpaceDE w:val="0"/>
        <w:autoSpaceDN w:val="0"/>
        <w:spacing w:before="9" w:line="240" w:lineRule="auto"/>
        <w:ind w:left="1418" w:right="-63"/>
        <w:rPr>
          <w:rFonts w:ascii="Arial" w:hAnsi="Arial" w:cs="Arial"/>
          <w:spacing w:val="-4"/>
          <w:sz w:val="21"/>
          <w:szCs w:val="21"/>
          <w:lang w:val="mk-MK"/>
        </w:rPr>
      </w:pPr>
      <w:r w:rsidRPr="005E185E">
        <w:rPr>
          <w:rFonts w:ascii="Arial" w:hAnsi="Arial" w:cs="Arial"/>
          <w:spacing w:val="-1"/>
          <w:sz w:val="21"/>
          <w:szCs w:val="21"/>
          <w:lang w:val="mk-MK"/>
        </w:rPr>
        <w:t xml:space="preserve">4) обезбедување и реализација на финансиски средства потребни за успешно спроведување </w:t>
      </w:r>
      <w:r w:rsidRPr="005E185E">
        <w:rPr>
          <w:rFonts w:ascii="Arial" w:hAnsi="Arial" w:cs="Arial"/>
          <w:spacing w:val="-3"/>
          <w:sz w:val="21"/>
          <w:szCs w:val="21"/>
          <w:lang w:val="mk-MK"/>
        </w:rPr>
        <w:t xml:space="preserve">на обврските што произлегуваат од Годишната програма </w:t>
      </w:r>
      <w:r w:rsidRPr="005E185E">
        <w:rPr>
          <w:rFonts w:ascii="Arial" w:hAnsi="Arial" w:cs="Arial"/>
          <w:spacing w:val="-2"/>
          <w:sz w:val="21"/>
          <w:szCs w:val="21"/>
          <w:lang w:val="mk-MK"/>
        </w:rPr>
        <w:t>за работа на Агенцијата</w:t>
      </w:r>
      <w:r w:rsidRPr="005E185E">
        <w:rPr>
          <w:rFonts w:ascii="Arial" w:hAnsi="Arial" w:cs="Arial"/>
          <w:spacing w:val="-3"/>
          <w:sz w:val="21"/>
          <w:szCs w:val="21"/>
          <w:lang w:val="mk-MK"/>
        </w:rPr>
        <w:t xml:space="preserve"> во рамките на </w:t>
      </w:r>
      <w:r w:rsidRPr="005E185E">
        <w:rPr>
          <w:rFonts w:ascii="Arial" w:hAnsi="Arial" w:cs="Arial"/>
          <w:spacing w:val="-4"/>
          <w:sz w:val="21"/>
          <w:szCs w:val="21"/>
          <w:lang w:val="mk-MK"/>
        </w:rPr>
        <w:t xml:space="preserve">Буџетот на Република </w:t>
      </w:r>
      <w:r w:rsidRPr="005E185E">
        <w:rPr>
          <w:rFonts w:ascii="Arial" w:hAnsi="Arial" w:cs="Arial"/>
          <w:sz w:val="21"/>
          <w:szCs w:val="21"/>
          <w:lang w:val="mk-MK" w:eastAsia="mk-MK"/>
        </w:rPr>
        <w:t>Северна</w:t>
      </w:r>
      <w:r w:rsidRPr="005E185E">
        <w:rPr>
          <w:rFonts w:ascii="Arial" w:hAnsi="Arial" w:cs="Arial"/>
          <w:spacing w:val="-4"/>
          <w:sz w:val="21"/>
          <w:szCs w:val="21"/>
          <w:lang w:val="mk-MK"/>
        </w:rPr>
        <w:t xml:space="preserve"> Македонија и од донатори, </w:t>
      </w:r>
    </w:p>
    <w:p w:rsidR="001B2F06" w:rsidRPr="005E185E" w:rsidRDefault="001B2F06" w:rsidP="00EA1EC1">
      <w:pPr>
        <w:tabs>
          <w:tab w:val="left" w:pos="9781"/>
        </w:tabs>
        <w:autoSpaceDE w:val="0"/>
        <w:autoSpaceDN w:val="0"/>
        <w:spacing w:before="2" w:line="240" w:lineRule="auto"/>
        <w:ind w:left="1418" w:right="-63"/>
        <w:rPr>
          <w:rFonts w:ascii="Arial" w:hAnsi="Arial" w:cs="Arial"/>
          <w:spacing w:val="-5"/>
          <w:sz w:val="21"/>
          <w:szCs w:val="21"/>
          <w:lang w:val="mk-MK"/>
        </w:rPr>
      </w:pPr>
      <w:r w:rsidRPr="005E185E">
        <w:rPr>
          <w:rFonts w:ascii="Arial" w:hAnsi="Arial" w:cs="Arial"/>
          <w:spacing w:val="-4"/>
          <w:sz w:val="21"/>
          <w:szCs w:val="21"/>
          <w:lang w:val="mk-MK"/>
        </w:rPr>
        <w:t xml:space="preserve">5) одржување на комуникација со јавноста и другите целни групи преку медиумите и </w:t>
      </w:r>
      <w:r w:rsidRPr="005E185E">
        <w:rPr>
          <w:rFonts w:ascii="Arial" w:hAnsi="Arial" w:cs="Arial"/>
          <w:spacing w:val="-5"/>
          <w:sz w:val="21"/>
          <w:szCs w:val="21"/>
          <w:lang w:val="mk-MK"/>
        </w:rPr>
        <w:t xml:space="preserve">ажурирање на веб страницата на Агенцијата, </w:t>
      </w:r>
    </w:p>
    <w:p w:rsidR="001B2F06" w:rsidRPr="005E185E" w:rsidRDefault="001B2F06" w:rsidP="00EA1EC1">
      <w:pPr>
        <w:tabs>
          <w:tab w:val="left" w:pos="9781"/>
        </w:tabs>
        <w:autoSpaceDE w:val="0"/>
        <w:autoSpaceDN w:val="0"/>
        <w:spacing w:line="240" w:lineRule="auto"/>
        <w:ind w:left="1418" w:right="-63"/>
        <w:rPr>
          <w:rFonts w:ascii="Arial" w:hAnsi="Arial" w:cs="Arial"/>
          <w:sz w:val="21"/>
          <w:szCs w:val="21"/>
          <w:lang w:val="mk-MK"/>
        </w:rPr>
      </w:pPr>
      <w:r w:rsidRPr="005E185E">
        <w:rPr>
          <w:rFonts w:ascii="Arial" w:hAnsi="Arial" w:cs="Arial"/>
          <w:sz w:val="21"/>
          <w:szCs w:val="21"/>
          <w:lang w:val="mk-MK"/>
        </w:rPr>
        <w:t xml:space="preserve">6) изготвување информации, стручно-аналитички материјали, мислења, </w:t>
      </w:r>
      <w:r w:rsidRPr="005E185E">
        <w:rPr>
          <w:rFonts w:ascii="Arial" w:hAnsi="Arial" w:cs="Arial"/>
          <w:spacing w:val="-2"/>
          <w:sz w:val="21"/>
          <w:szCs w:val="21"/>
          <w:lang w:val="mk-MK"/>
        </w:rPr>
        <w:t xml:space="preserve">иницијативи и предлог заклучоци за прашања од надлежност на Агенцијата, </w:t>
      </w:r>
      <w:r w:rsidRPr="005E185E">
        <w:rPr>
          <w:rFonts w:ascii="Arial" w:hAnsi="Arial" w:cs="Arial"/>
          <w:sz w:val="21"/>
          <w:szCs w:val="21"/>
          <w:lang w:val="mk-MK"/>
        </w:rPr>
        <w:t xml:space="preserve"> </w:t>
      </w:r>
    </w:p>
    <w:p w:rsidR="001B2F06" w:rsidRPr="005E185E" w:rsidRDefault="001B2F06" w:rsidP="00EA1EC1">
      <w:pPr>
        <w:tabs>
          <w:tab w:val="left" w:pos="9781"/>
        </w:tabs>
        <w:autoSpaceDE w:val="0"/>
        <w:autoSpaceDN w:val="0"/>
        <w:spacing w:line="240" w:lineRule="auto"/>
        <w:ind w:left="1418" w:right="-63"/>
        <w:rPr>
          <w:rFonts w:ascii="Arial" w:hAnsi="Arial" w:cs="Arial"/>
          <w:w w:val="106"/>
          <w:sz w:val="21"/>
          <w:szCs w:val="21"/>
          <w:lang w:val="mk-MK"/>
        </w:rPr>
      </w:pPr>
      <w:r w:rsidRPr="005E185E">
        <w:rPr>
          <w:rFonts w:ascii="Arial" w:hAnsi="Arial" w:cs="Arial"/>
          <w:w w:val="106"/>
          <w:sz w:val="21"/>
          <w:szCs w:val="21"/>
          <w:lang w:val="mk-MK"/>
        </w:rPr>
        <w:t>7) давање стручни мислења по материјалите кои ги разгледува Владата на Република</w:t>
      </w:r>
      <w:r w:rsidRPr="005E185E">
        <w:rPr>
          <w:rFonts w:ascii="Arial" w:hAnsi="Arial" w:cs="Arial"/>
          <w:sz w:val="21"/>
          <w:szCs w:val="21"/>
          <w:lang w:val="mk-MK" w:eastAsia="mk-MK"/>
        </w:rPr>
        <w:t xml:space="preserve"> Северна</w:t>
      </w:r>
      <w:r w:rsidRPr="005E185E">
        <w:rPr>
          <w:rFonts w:ascii="Arial" w:hAnsi="Arial" w:cs="Arial"/>
          <w:w w:val="106"/>
          <w:sz w:val="21"/>
          <w:szCs w:val="21"/>
          <w:lang w:val="mk-MK"/>
        </w:rPr>
        <w:t xml:space="preserve"> Македонија, а се во функција на остварување, унапредување и заштита на правата на припадниците на заедниците и унапредување на меѓуетничките односи и општествената кохезија,</w:t>
      </w:r>
    </w:p>
    <w:p w:rsidR="001B2F06" w:rsidRPr="005E185E" w:rsidRDefault="001B2F06" w:rsidP="00EA1EC1">
      <w:pPr>
        <w:tabs>
          <w:tab w:val="left" w:pos="9781"/>
        </w:tabs>
        <w:autoSpaceDE w:val="0"/>
        <w:autoSpaceDN w:val="0"/>
        <w:spacing w:before="17" w:line="240" w:lineRule="auto"/>
        <w:ind w:left="1418" w:right="-63"/>
        <w:rPr>
          <w:rFonts w:ascii="Arial" w:hAnsi="Arial" w:cs="Arial"/>
          <w:w w:val="103"/>
          <w:sz w:val="21"/>
          <w:szCs w:val="21"/>
          <w:lang w:val="mk-MK"/>
        </w:rPr>
      </w:pPr>
      <w:r w:rsidRPr="005E185E">
        <w:rPr>
          <w:rFonts w:ascii="Arial" w:hAnsi="Arial" w:cs="Arial"/>
          <w:w w:val="103"/>
          <w:sz w:val="21"/>
          <w:szCs w:val="21"/>
          <w:lang w:val="mk-MK"/>
        </w:rPr>
        <w:t xml:space="preserve">8) учество во подготовка на извештаите кои Република </w:t>
      </w:r>
      <w:r w:rsidRPr="005E185E">
        <w:rPr>
          <w:rFonts w:ascii="Arial" w:hAnsi="Arial" w:cs="Arial"/>
          <w:sz w:val="21"/>
          <w:szCs w:val="21"/>
          <w:lang w:val="mk-MK" w:eastAsia="mk-MK"/>
        </w:rPr>
        <w:t>Северна</w:t>
      </w:r>
      <w:r w:rsidRPr="005E185E">
        <w:rPr>
          <w:rFonts w:ascii="Arial" w:hAnsi="Arial" w:cs="Arial"/>
          <w:w w:val="103"/>
          <w:sz w:val="21"/>
          <w:szCs w:val="21"/>
          <w:lang w:val="mk-MK"/>
        </w:rPr>
        <w:t xml:space="preserve"> Македонија ги доставува до меѓународните и регионалните организации согласно преземените меѓународни обврски, а кои се однесуваат на правата на припадниците на заедниците,</w:t>
      </w:r>
    </w:p>
    <w:p w:rsidR="001B2F06" w:rsidRPr="005E185E" w:rsidRDefault="001B2F06" w:rsidP="00EA1EC1">
      <w:pPr>
        <w:tabs>
          <w:tab w:val="left" w:pos="9781"/>
        </w:tabs>
        <w:autoSpaceDE w:val="0"/>
        <w:autoSpaceDN w:val="0"/>
        <w:spacing w:line="240" w:lineRule="auto"/>
        <w:ind w:left="1418" w:right="-63"/>
        <w:rPr>
          <w:rFonts w:ascii="Arial" w:hAnsi="Arial" w:cs="Arial"/>
          <w:w w:val="103"/>
          <w:sz w:val="21"/>
          <w:szCs w:val="21"/>
          <w:lang w:val="mk-MK"/>
        </w:rPr>
      </w:pPr>
      <w:r w:rsidRPr="005E185E">
        <w:rPr>
          <w:rFonts w:ascii="Arial" w:hAnsi="Arial" w:cs="Arial"/>
          <w:w w:val="103"/>
          <w:sz w:val="21"/>
          <w:szCs w:val="21"/>
          <w:lang w:val="mk-MK"/>
        </w:rPr>
        <w:t xml:space="preserve">9) прибирање, обработување, анализа и зачувување на податоците кои се однесуваат или се поврзани со остварувањето, унапредувањето и заштитата на правата на припадниците на заедниците, </w:t>
      </w:r>
    </w:p>
    <w:p w:rsidR="001B2F06" w:rsidRPr="005E185E" w:rsidRDefault="001B2F06" w:rsidP="00EA1EC1">
      <w:pPr>
        <w:tabs>
          <w:tab w:val="left" w:pos="9781"/>
        </w:tabs>
        <w:autoSpaceDE w:val="0"/>
        <w:autoSpaceDN w:val="0"/>
        <w:spacing w:line="240" w:lineRule="auto"/>
        <w:ind w:left="1418" w:right="-63"/>
        <w:rPr>
          <w:rFonts w:ascii="Arial" w:hAnsi="Arial" w:cs="Arial"/>
          <w:w w:val="103"/>
          <w:sz w:val="21"/>
          <w:szCs w:val="21"/>
          <w:lang w:val="mk-MK"/>
        </w:rPr>
      </w:pPr>
      <w:r w:rsidRPr="005E185E">
        <w:rPr>
          <w:rFonts w:ascii="Arial" w:hAnsi="Arial" w:cs="Arial"/>
          <w:spacing w:val="-1"/>
          <w:sz w:val="21"/>
          <w:szCs w:val="21"/>
          <w:lang w:val="mk-MK"/>
        </w:rPr>
        <w:t xml:space="preserve">10) преземање активности за јакнење на свеста, информирање и едукација за </w:t>
      </w:r>
      <w:r w:rsidRPr="005E185E">
        <w:rPr>
          <w:rFonts w:ascii="Arial" w:hAnsi="Arial" w:cs="Arial"/>
          <w:w w:val="103"/>
          <w:sz w:val="21"/>
          <w:szCs w:val="21"/>
          <w:lang w:val="mk-MK"/>
        </w:rPr>
        <w:t xml:space="preserve">правата на </w:t>
      </w:r>
      <w:r w:rsidRPr="005E185E">
        <w:rPr>
          <w:rFonts w:ascii="Arial" w:hAnsi="Arial" w:cs="Arial"/>
          <w:w w:val="103"/>
          <w:sz w:val="21"/>
          <w:szCs w:val="21"/>
          <w:lang w:val="mk-MK"/>
        </w:rPr>
        <w:lastRenderedPageBreak/>
        <w:t>припадниците на заедниците, начинот на нивно остварување и заштита и почитување на разноликоста, како и активности за промоција на меѓусебното разбирање и толеранција и унапредување на меѓуетничките односи, интеркултурниот дијалог  и општествената кохезија,</w:t>
      </w:r>
      <w:r w:rsidRPr="005E185E">
        <w:rPr>
          <w:rFonts w:ascii="Arial" w:hAnsi="Arial" w:cs="Arial"/>
          <w:w w:val="106"/>
          <w:sz w:val="21"/>
          <w:szCs w:val="21"/>
          <w:lang w:val="mk-MK"/>
        </w:rPr>
        <w:t xml:space="preserve"> и </w:t>
      </w:r>
    </w:p>
    <w:p w:rsidR="001B2F06" w:rsidRPr="005E185E" w:rsidRDefault="001B2F06" w:rsidP="00EA1EC1">
      <w:pPr>
        <w:tabs>
          <w:tab w:val="left" w:pos="9781"/>
        </w:tabs>
        <w:autoSpaceDE w:val="0"/>
        <w:autoSpaceDN w:val="0"/>
        <w:spacing w:line="240" w:lineRule="auto"/>
        <w:ind w:left="1418" w:right="-63"/>
        <w:rPr>
          <w:rFonts w:ascii="Arial" w:hAnsi="Arial" w:cs="Arial"/>
          <w:spacing w:val="-3"/>
          <w:sz w:val="21"/>
          <w:szCs w:val="21"/>
          <w:lang w:val="mk-MK"/>
        </w:rPr>
      </w:pPr>
      <w:r w:rsidRPr="005E185E">
        <w:rPr>
          <w:rFonts w:ascii="Arial" w:hAnsi="Arial" w:cs="Arial"/>
          <w:color w:val="000000"/>
          <w:spacing w:val="-5"/>
          <w:sz w:val="21"/>
          <w:szCs w:val="21"/>
          <w:lang w:val="mk-MK"/>
        </w:rPr>
        <w:t>11) поднесување иницијативи до Владата за формирање на меѓу - ресорски работни тела или групи од областите кои спаѓаат во нејзина надлежност, со цел тековно обезбедување и размена на податоци, координирање на активностите и обезбедување на кохерентен пристап кон остварувањето, унапредувањето и заштитата на правата на припадниците на заедниците и јакнење на општествената кохезија.</w:t>
      </w:r>
    </w:p>
    <w:p w:rsidR="00EA1EC1" w:rsidRPr="005E185E" w:rsidRDefault="00EA1EC1" w:rsidP="00EA1EC1">
      <w:pPr>
        <w:tabs>
          <w:tab w:val="left" w:pos="9781"/>
        </w:tabs>
        <w:autoSpaceDE w:val="0"/>
        <w:autoSpaceDN w:val="0"/>
        <w:spacing w:before="4" w:line="240" w:lineRule="auto"/>
        <w:ind w:left="1418" w:right="-63"/>
        <w:jc w:val="center"/>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4"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Вработени во Агенцијата</w:t>
      </w:r>
    </w:p>
    <w:p w:rsidR="001B2F06" w:rsidRPr="005E185E" w:rsidRDefault="001B2F06" w:rsidP="00EA1EC1">
      <w:pPr>
        <w:tabs>
          <w:tab w:val="left" w:pos="9781"/>
        </w:tabs>
        <w:autoSpaceDE w:val="0"/>
        <w:autoSpaceDN w:val="0"/>
        <w:spacing w:before="4"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Член 19</w:t>
      </w:r>
    </w:p>
    <w:p w:rsidR="001B2F06" w:rsidRPr="005E185E" w:rsidRDefault="001B2F06" w:rsidP="00EA1EC1">
      <w:pPr>
        <w:tabs>
          <w:tab w:val="left" w:pos="9781"/>
        </w:tabs>
        <w:autoSpaceDE w:val="0"/>
        <w:autoSpaceDN w:val="0"/>
        <w:spacing w:before="4"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4"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Вработените во Агенцијата имаат статус на административни службеници.</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r w:rsidRPr="005E185E">
        <w:rPr>
          <w:rFonts w:ascii="Arial" w:hAnsi="Arial" w:cs="Arial"/>
          <w:color w:val="000000"/>
          <w:spacing w:val="-5"/>
          <w:sz w:val="21"/>
          <w:szCs w:val="21"/>
          <w:lang w:val="mk-MK"/>
        </w:rPr>
        <w:t xml:space="preserve">Следење и анализа на состојбите поврзани со </w:t>
      </w:r>
      <w:r w:rsidRPr="005E185E">
        <w:rPr>
          <w:rFonts w:ascii="Arial" w:hAnsi="Arial" w:cs="Arial"/>
          <w:color w:val="000000"/>
          <w:spacing w:val="-4"/>
          <w:sz w:val="21"/>
          <w:szCs w:val="21"/>
          <w:lang w:val="mk-MK"/>
        </w:rPr>
        <w:t xml:space="preserve">правата на припадниците на заедниците </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r w:rsidRPr="005E185E">
        <w:rPr>
          <w:rFonts w:ascii="Arial" w:hAnsi="Arial" w:cs="Arial"/>
          <w:color w:val="000000"/>
          <w:spacing w:val="-5"/>
          <w:sz w:val="21"/>
          <w:szCs w:val="21"/>
          <w:lang w:val="mk-MK"/>
        </w:rPr>
        <w:t>Член 20</w:t>
      </w:r>
    </w:p>
    <w:p w:rsidR="001B2F06" w:rsidRPr="005E185E" w:rsidRDefault="001B2F06" w:rsidP="00EA1EC1">
      <w:pPr>
        <w:tabs>
          <w:tab w:val="left" w:pos="9781"/>
        </w:tabs>
        <w:autoSpaceDE w:val="0"/>
        <w:autoSpaceDN w:val="0"/>
        <w:spacing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sz w:val="21"/>
          <w:szCs w:val="21"/>
          <w:lang w:val="mk-MK"/>
        </w:rPr>
      </w:pPr>
      <w:r w:rsidRPr="005E185E">
        <w:rPr>
          <w:rFonts w:ascii="Arial" w:hAnsi="Arial" w:cs="Arial"/>
          <w:spacing w:val="-3"/>
          <w:sz w:val="21"/>
          <w:szCs w:val="21"/>
          <w:lang w:val="mk-MK"/>
        </w:rPr>
        <w:t>(1) Агенцијата ги следи и анализира состојбите и спроведувањето на активности поврзани со</w:t>
      </w:r>
      <w:r w:rsidRPr="005E185E">
        <w:rPr>
          <w:rFonts w:ascii="Arial" w:hAnsi="Arial" w:cs="Arial"/>
          <w:sz w:val="21"/>
          <w:szCs w:val="21"/>
          <w:lang w:val="mk-MK"/>
        </w:rPr>
        <w:t xml:space="preserve"> правата, положбата, обврските и развојните можности на припадниците на заедниците утврдени со овој и со други закони и за тоа со информација најмалку два пати во текот на годината ја известува Владата на Република Северна Македонија и јавноста. </w:t>
      </w:r>
    </w:p>
    <w:p w:rsidR="00EA1EC1" w:rsidRPr="005E185E" w:rsidRDefault="00EA1EC1" w:rsidP="00EA1EC1">
      <w:pPr>
        <w:tabs>
          <w:tab w:val="left" w:pos="9781"/>
        </w:tabs>
        <w:autoSpaceDE w:val="0"/>
        <w:autoSpaceDN w:val="0"/>
        <w:spacing w:line="240" w:lineRule="auto"/>
        <w:ind w:left="1418" w:right="-63"/>
        <w:rPr>
          <w:rFonts w:ascii="Arial" w:hAnsi="Arial" w:cs="Arial"/>
          <w:color w:val="000000"/>
          <w:spacing w:val="-5"/>
          <w:sz w:val="21"/>
          <w:szCs w:val="21"/>
          <w:lang w:val="mk-MK"/>
        </w:rPr>
      </w:pPr>
    </w:p>
    <w:p w:rsidR="00EA1EC1" w:rsidRPr="005E185E" w:rsidRDefault="001B2F06" w:rsidP="00EA1EC1">
      <w:pPr>
        <w:tabs>
          <w:tab w:val="left" w:pos="9781"/>
        </w:tabs>
        <w:autoSpaceDE w:val="0"/>
        <w:autoSpaceDN w:val="0"/>
        <w:spacing w:line="240" w:lineRule="auto"/>
        <w:ind w:left="1418" w:right="-63"/>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(2) На барање на Агенцијата, надлежните органи на државната управа од членот 21 од   овој закон, </w:t>
      </w:r>
      <w:r w:rsidRPr="005E185E">
        <w:rPr>
          <w:rFonts w:ascii="Arial" w:hAnsi="Arial" w:cs="Arial"/>
          <w:color w:val="000000"/>
          <w:spacing w:val="-3"/>
          <w:sz w:val="21"/>
          <w:szCs w:val="21"/>
          <w:lang w:val="mk-MK"/>
        </w:rPr>
        <w:t xml:space="preserve">се </w:t>
      </w:r>
      <w:r w:rsidRPr="005E185E">
        <w:rPr>
          <w:rFonts w:ascii="Arial" w:hAnsi="Arial" w:cs="Arial"/>
          <w:color w:val="000000"/>
          <w:spacing w:val="-5"/>
          <w:sz w:val="21"/>
          <w:szCs w:val="21"/>
          <w:lang w:val="mk-MK"/>
        </w:rPr>
        <w:t>должни да доставуваат податоци и информации кои се однесуваат на остварувањето, унапредувањето и заштитата на правата на припадниците на заедниците, најдоцна во рок од седум дена од денот на приемот на барањето.</w:t>
      </w:r>
    </w:p>
    <w:p w:rsidR="00EA1EC1" w:rsidRPr="005E185E" w:rsidRDefault="00EA1EC1" w:rsidP="00EA1EC1">
      <w:pPr>
        <w:tabs>
          <w:tab w:val="left" w:pos="9781"/>
        </w:tabs>
        <w:autoSpaceDE w:val="0"/>
        <w:autoSpaceDN w:val="0"/>
        <w:spacing w:line="240" w:lineRule="auto"/>
        <w:ind w:left="1418" w:right="-63"/>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(3) По исклучок од ставот (2) на овој член, доколку за обезбедување на податоците и информациите од ставот (2) на овој член е потребен подолг временски период, во тој случај тие се доставуваат до Агенцијата најдоцна во рок од 15 дена од денот на приемот на барањето. </w:t>
      </w:r>
    </w:p>
    <w:p w:rsidR="00EA1EC1" w:rsidRPr="005E185E" w:rsidRDefault="00EA1EC1" w:rsidP="00EA1EC1">
      <w:pPr>
        <w:autoSpaceDE w:val="0"/>
        <w:autoSpaceDN w:val="0"/>
        <w:spacing w:line="240" w:lineRule="auto"/>
        <w:ind w:left="1418"/>
        <w:rPr>
          <w:rFonts w:ascii="Arial" w:eastAsia="Calibri" w:hAnsi="Arial" w:cs="Arial"/>
          <w:sz w:val="21"/>
          <w:szCs w:val="21"/>
          <w:lang w:val="mk-MK" w:eastAsia="mk-MK"/>
        </w:rPr>
      </w:pPr>
    </w:p>
    <w:p w:rsidR="001B2F06" w:rsidRPr="005E185E" w:rsidRDefault="001B2F06" w:rsidP="00EA1EC1">
      <w:pPr>
        <w:autoSpaceDE w:val="0"/>
        <w:autoSpaceDN w:val="0"/>
        <w:spacing w:line="240" w:lineRule="auto"/>
        <w:ind w:left="1418"/>
        <w:rPr>
          <w:rFonts w:ascii="Arial" w:hAnsi="Arial" w:cs="Arial"/>
          <w:color w:val="000000"/>
          <w:spacing w:val="-5"/>
          <w:sz w:val="21"/>
          <w:szCs w:val="21"/>
          <w:lang w:val="mk-MK"/>
        </w:rPr>
      </w:pPr>
      <w:r w:rsidRPr="005E185E">
        <w:rPr>
          <w:rFonts w:ascii="Arial" w:eastAsia="Calibri" w:hAnsi="Arial" w:cs="Arial"/>
          <w:sz w:val="21"/>
          <w:szCs w:val="21"/>
          <w:lang w:val="mk-MK" w:eastAsia="mk-MK"/>
        </w:rPr>
        <w:t xml:space="preserve">(4) Доколку на Агенцијата не и бидат доставени бараните податоци и информации од ставот (2) на овој член во роковите од ставовите (2) и (3) на овој член, со посебен извештај го информира непосредно повисокиот орган, функционерот кој раководи со органот од ставот (2) на овој член или Владата на Република Северна Македонија. </w:t>
      </w:r>
    </w:p>
    <w:p w:rsidR="00EA1EC1" w:rsidRPr="005E185E" w:rsidRDefault="00EA1EC1" w:rsidP="00EA1EC1">
      <w:pPr>
        <w:tabs>
          <w:tab w:val="left" w:pos="9781"/>
        </w:tabs>
        <w:autoSpaceDE w:val="0"/>
        <w:autoSpaceDN w:val="0"/>
        <w:spacing w:line="240" w:lineRule="auto"/>
        <w:ind w:left="1418" w:right="-63"/>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(5) Агенцијата прибира и анализира податоци кои се јавно достапни и спроведува теренски  истражувања заради следење на примената на законите со кои се утврдени права на припадниците на заедниците. </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Усогласување и  координација на работата на Агенцијата со органите на државната управа</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21</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1"/>
          <w:sz w:val="21"/>
          <w:szCs w:val="21"/>
          <w:lang w:val="mk-MK"/>
        </w:rPr>
      </w:pPr>
    </w:p>
    <w:p w:rsidR="001B2F06" w:rsidRPr="005E185E" w:rsidRDefault="001B2F06" w:rsidP="00EA1EC1">
      <w:pPr>
        <w:tabs>
          <w:tab w:val="left" w:pos="9781"/>
        </w:tabs>
        <w:autoSpaceDE w:val="0"/>
        <w:autoSpaceDN w:val="0"/>
        <w:spacing w:before="1" w:line="240" w:lineRule="auto"/>
        <w:ind w:left="1418" w:right="-63"/>
        <w:rPr>
          <w:rFonts w:ascii="Arial" w:hAnsi="Arial" w:cs="Arial"/>
          <w:spacing w:val="-2"/>
          <w:sz w:val="21"/>
          <w:szCs w:val="21"/>
          <w:lang w:val="mk-MK"/>
        </w:rPr>
      </w:pPr>
      <w:r w:rsidRPr="005E185E">
        <w:rPr>
          <w:rFonts w:ascii="Arial" w:hAnsi="Arial" w:cs="Arial"/>
          <w:color w:val="000000"/>
          <w:spacing w:val="-1"/>
          <w:sz w:val="21"/>
          <w:szCs w:val="21"/>
          <w:lang w:val="mk-MK"/>
        </w:rPr>
        <w:t>Агенцијата во вршењето на надлежностите утврдени со овој закон својата работа ја усогласува и координира со работата на Министерството за политички систем  и односи меѓу заедниците (</w:t>
      </w:r>
      <w:r w:rsidRPr="005E185E">
        <w:rPr>
          <w:rFonts w:ascii="Arial" w:hAnsi="Arial" w:cs="Arial"/>
          <w:color w:val="000000"/>
          <w:sz w:val="21"/>
          <w:szCs w:val="21"/>
          <w:lang w:val="mk-MK"/>
        </w:rPr>
        <w:t xml:space="preserve">Управата за развој и унапредување на </w:t>
      </w:r>
      <w:r w:rsidRPr="005E185E">
        <w:rPr>
          <w:rFonts w:ascii="Arial" w:hAnsi="Arial" w:cs="Arial"/>
          <w:color w:val="000000"/>
          <w:spacing w:val="-1"/>
          <w:sz w:val="21"/>
          <w:szCs w:val="21"/>
          <w:lang w:val="mk-MK"/>
        </w:rPr>
        <w:t>образованието на јазиците на припадниците на заедниците</w:t>
      </w:r>
      <w:r w:rsidRPr="005E185E">
        <w:rPr>
          <w:rFonts w:ascii="Arial" w:hAnsi="Arial" w:cs="Arial"/>
          <w:color w:val="000000"/>
          <w:sz w:val="21"/>
          <w:szCs w:val="21"/>
          <w:lang w:val="mk-MK"/>
        </w:rPr>
        <w:t xml:space="preserve">, Управата за афирмирање и унапредување на </w:t>
      </w:r>
      <w:r w:rsidRPr="005E185E">
        <w:rPr>
          <w:rFonts w:ascii="Arial" w:hAnsi="Arial" w:cs="Arial"/>
          <w:color w:val="000000"/>
          <w:spacing w:val="-1"/>
          <w:sz w:val="21"/>
          <w:szCs w:val="21"/>
          <w:lang w:val="mk-MK"/>
        </w:rPr>
        <w:t>културата на припадниците на заедниците)</w:t>
      </w:r>
      <w:r w:rsidRPr="005E185E">
        <w:rPr>
          <w:rFonts w:ascii="Arial" w:hAnsi="Arial" w:cs="Arial"/>
          <w:color w:val="000000"/>
          <w:spacing w:val="-2"/>
          <w:sz w:val="21"/>
          <w:szCs w:val="21"/>
          <w:lang w:val="mk-MK"/>
        </w:rPr>
        <w:t xml:space="preserve">, Министерството за труд и социјална политика, </w:t>
      </w:r>
      <w:r w:rsidRPr="005E185E">
        <w:rPr>
          <w:rFonts w:ascii="Arial" w:hAnsi="Arial" w:cs="Arial"/>
          <w:spacing w:val="-2"/>
          <w:sz w:val="21"/>
          <w:szCs w:val="21"/>
          <w:lang w:val="mk-MK"/>
        </w:rPr>
        <w:t>Министерството за информатичко општество и администрација и Министерството за локална самоуправа</w:t>
      </w:r>
      <w:r w:rsidRPr="005E185E">
        <w:rPr>
          <w:rFonts w:ascii="Arial" w:hAnsi="Arial" w:cs="Arial"/>
          <w:color w:val="000000"/>
          <w:spacing w:val="-1"/>
          <w:sz w:val="21"/>
          <w:szCs w:val="21"/>
          <w:lang w:val="mk-MK"/>
        </w:rPr>
        <w:t>.</w:t>
      </w:r>
    </w:p>
    <w:p w:rsidR="001B2F06" w:rsidRPr="005E185E" w:rsidRDefault="001B2F06" w:rsidP="00EA1EC1">
      <w:pPr>
        <w:tabs>
          <w:tab w:val="left" w:pos="9781"/>
        </w:tabs>
        <w:autoSpaceDE w:val="0"/>
        <w:autoSpaceDN w:val="0"/>
        <w:spacing w:line="240" w:lineRule="auto"/>
        <w:ind w:left="1418" w:right="-63"/>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Соработка на Агенцијата со други органи, тела, здруженија и фондации </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 Член 22</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1"/>
          <w:sz w:val="21"/>
          <w:szCs w:val="21"/>
          <w:lang w:val="mk-MK"/>
        </w:rPr>
      </w:pP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2"/>
          <w:sz w:val="21"/>
          <w:szCs w:val="21"/>
          <w:lang w:val="mk-MK"/>
        </w:rPr>
      </w:pPr>
      <w:r w:rsidRPr="005E185E">
        <w:rPr>
          <w:rFonts w:ascii="Arial" w:hAnsi="Arial" w:cs="Arial"/>
          <w:color w:val="000000"/>
          <w:spacing w:val="-1"/>
          <w:sz w:val="21"/>
          <w:szCs w:val="21"/>
          <w:lang w:val="mk-MK"/>
        </w:rPr>
        <w:t>(1) За реализација на надлежностите утврдени во овој закон, Агенцијата соработува со</w:t>
      </w:r>
      <w:r w:rsidRPr="005E185E">
        <w:rPr>
          <w:rFonts w:ascii="Arial" w:hAnsi="Arial" w:cs="Arial"/>
          <w:color w:val="000000"/>
          <w:spacing w:val="-2"/>
          <w:sz w:val="21"/>
          <w:szCs w:val="21"/>
          <w:lang w:val="mk-MK"/>
        </w:rPr>
        <w:t xml:space="preserve"> Комитетот за односи со заедниците, Народниот правобранител, Комисијата за заштита од дискриминација, Државниот завод за статистика, Агенцијата за аудио и аудио-визуелни медиумски услуги и со единиците на локалната самоуправа и Градот Скопје в</w:t>
      </w:r>
      <w:r w:rsidRPr="005E185E">
        <w:rPr>
          <w:rFonts w:ascii="Arial" w:hAnsi="Arial" w:cs="Arial"/>
          <w:color w:val="000000"/>
          <w:spacing w:val="-1"/>
          <w:sz w:val="21"/>
          <w:szCs w:val="21"/>
          <w:lang w:val="mk-MK"/>
        </w:rPr>
        <w:t xml:space="preserve">о врска со </w:t>
      </w:r>
      <w:r w:rsidRPr="005E185E">
        <w:rPr>
          <w:rFonts w:ascii="Arial" w:hAnsi="Arial" w:cs="Arial"/>
          <w:color w:val="000000"/>
          <w:spacing w:val="-1"/>
          <w:sz w:val="21"/>
          <w:szCs w:val="21"/>
          <w:lang w:val="mk-MK"/>
        </w:rPr>
        <w:lastRenderedPageBreak/>
        <w:t xml:space="preserve">прашањата што се однесуваат на остварувањето, </w:t>
      </w:r>
      <w:r w:rsidRPr="005E185E">
        <w:rPr>
          <w:rFonts w:ascii="Arial" w:hAnsi="Arial" w:cs="Arial"/>
          <w:color w:val="000000"/>
          <w:spacing w:val="-2"/>
          <w:sz w:val="21"/>
          <w:szCs w:val="21"/>
          <w:lang w:val="mk-MK"/>
        </w:rPr>
        <w:t xml:space="preserve">унапредувањето и заштитата на правата на припадниците на заедниците и унапредување на меѓуетничките односи и </w:t>
      </w:r>
      <w:r w:rsidRPr="005E185E">
        <w:rPr>
          <w:rFonts w:ascii="Arial" w:hAnsi="Arial" w:cs="Arial"/>
          <w:color w:val="000000"/>
          <w:spacing w:val="-5"/>
          <w:sz w:val="21"/>
          <w:szCs w:val="21"/>
          <w:lang w:val="mk-MK"/>
        </w:rPr>
        <w:t>општествената кохезија</w:t>
      </w:r>
      <w:r w:rsidRPr="005E185E">
        <w:rPr>
          <w:rFonts w:ascii="Arial" w:hAnsi="Arial" w:cs="Arial"/>
          <w:color w:val="000000"/>
          <w:spacing w:val="-2"/>
          <w:sz w:val="21"/>
          <w:szCs w:val="21"/>
          <w:lang w:val="mk-MK"/>
        </w:rPr>
        <w:t xml:space="preserve">. </w:t>
      </w:r>
    </w:p>
    <w:p w:rsidR="001B2F06" w:rsidRPr="005E185E" w:rsidRDefault="001B2F06" w:rsidP="00EA1EC1">
      <w:pPr>
        <w:tabs>
          <w:tab w:val="left" w:pos="9781"/>
        </w:tabs>
        <w:autoSpaceDE w:val="0"/>
        <w:autoSpaceDN w:val="0"/>
        <w:spacing w:before="2" w:line="240" w:lineRule="auto"/>
        <w:ind w:left="1418" w:right="-63"/>
        <w:rPr>
          <w:rFonts w:ascii="Arial" w:hAnsi="Arial" w:cs="Arial"/>
          <w:color w:val="000000"/>
          <w:spacing w:val="-2"/>
          <w:sz w:val="21"/>
          <w:szCs w:val="21"/>
          <w:lang w:val="mk-MK"/>
        </w:rPr>
      </w:pPr>
      <w:r w:rsidRPr="005E185E">
        <w:rPr>
          <w:rFonts w:ascii="Arial" w:hAnsi="Arial" w:cs="Arial"/>
          <w:color w:val="000000"/>
          <w:w w:val="102"/>
          <w:sz w:val="21"/>
          <w:szCs w:val="21"/>
          <w:lang w:val="mk-MK"/>
        </w:rPr>
        <w:t xml:space="preserve">(2) Агенцијата во рамки на соработката </w:t>
      </w:r>
      <w:r w:rsidRPr="005E185E">
        <w:rPr>
          <w:rFonts w:ascii="Arial" w:hAnsi="Arial" w:cs="Arial"/>
          <w:color w:val="000000"/>
          <w:w w:val="104"/>
          <w:sz w:val="21"/>
          <w:szCs w:val="21"/>
          <w:lang w:val="mk-MK"/>
        </w:rPr>
        <w:t>со единиците на локалната самоуправа, особено соработува со комисиите за односи меѓу заедниците на локално ниво</w:t>
      </w:r>
      <w:r w:rsidRPr="005E185E">
        <w:rPr>
          <w:rFonts w:ascii="Arial" w:hAnsi="Arial" w:cs="Arial"/>
          <w:color w:val="000000"/>
          <w:spacing w:val="-2"/>
          <w:sz w:val="21"/>
          <w:szCs w:val="21"/>
          <w:lang w:val="mk-MK"/>
        </w:rPr>
        <w:t>.</w:t>
      </w:r>
    </w:p>
    <w:p w:rsidR="00EA1EC1" w:rsidRPr="005E185E" w:rsidRDefault="00EA1EC1" w:rsidP="00EA1EC1">
      <w:pPr>
        <w:tabs>
          <w:tab w:val="left" w:pos="9781"/>
        </w:tabs>
        <w:autoSpaceDE w:val="0"/>
        <w:autoSpaceDN w:val="0"/>
        <w:spacing w:line="240" w:lineRule="auto"/>
        <w:ind w:left="1418" w:right="-63"/>
        <w:rPr>
          <w:rFonts w:ascii="Arial" w:hAnsi="Arial" w:cs="Arial"/>
          <w:spacing w:val="-1"/>
          <w:sz w:val="21"/>
          <w:szCs w:val="21"/>
          <w:lang w:val="mk-MK"/>
        </w:rPr>
      </w:pPr>
    </w:p>
    <w:p w:rsidR="001B2F06" w:rsidRPr="005E185E" w:rsidRDefault="001B2F06" w:rsidP="00EA1EC1">
      <w:pPr>
        <w:tabs>
          <w:tab w:val="left" w:pos="9781"/>
        </w:tabs>
        <w:autoSpaceDE w:val="0"/>
        <w:autoSpaceDN w:val="0"/>
        <w:spacing w:line="240" w:lineRule="auto"/>
        <w:ind w:left="1418" w:right="-63"/>
        <w:rPr>
          <w:rFonts w:ascii="Arial" w:hAnsi="Arial" w:cs="Arial"/>
          <w:spacing w:val="-1"/>
          <w:sz w:val="21"/>
          <w:szCs w:val="21"/>
          <w:lang w:val="mk-MK"/>
        </w:rPr>
      </w:pPr>
      <w:r w:rsidRPr="005E185E">
        <w:rPr>
          <w:rFonts w:ascii="Arial" w:hAnsi="Arial" w:cs="Arial"/>
          <w:spacing w:val="-1"/>
          <w:sz w:val="21"/>
          <w:szCs w:val="21"/>
          <w:lang w:val="mk-MK"/>
        </w:rPr>
        <w:t>(3) Во рамки на своите надлежности, Агенцијата соработува и со Македонската академија на науките и уметностите, со државните и приватните универзитети и институти, како и со експерти од областа на човековите права и правата на заедниците.</w:t>
      </w:r>
    </w:p>
    <w:p w:rsidR="00EA1EC1" w:rsidRPr="005E185E" w:rsidRDefault="00EA1EC1" w:rsidP="00EA1EC1">
      <w:pPr>
        <w:tabs>
          <w:tab w:val="left" w:pos="9781"/>
        </w:tabs>
        <w:autoSpaceDE w:val="0"/>
        <w:autoSpaceDN w:val="0"/>
        <w:spacing w:before="2" w:line="240" w:lineRule="auto"/>
        <w:ind w:left="1418" w:right="-63"/>
        <w:rPr>
          <w:rFonts w:ascii="Arial" w:hAnsi="Arial" w:cs="Arial"/>
          <w:color w:val="000000"/>
          <w:w w:val="102"/>
          <w:sz w:val="21"/>
          <w:szCs w:val="21"/>
          <w:lang w:val="mk-MK"/>
        </w:rPr>
      </w:pPr>
    </w:p>
    <w:p w:rsidR="001B2F06" w:rsidRPr="005E185E" w:rsidRDefault="001B2F06" w:rsidP="00EA1EC1">
      <w:pPr>
        <w:tabs>
          <w:tab w:val="left" w:pos="9781"/>
        </w:tabs>
        <w:autoSpaceDE w:val="0"/>
        <w:autoSpaceDN w:val="0"/>
        <w:spacing w:before="2" w:line="240" w:lineRule="auto"/>
        <w:ind w:left="1418" w:right="-63"/>
        <w:rPr>
          <w:rFonts w:ascii="Arial" w:hAnsi="Arial" w:cs="Arial"/>
          <w:color w:val="000000"/>
          <w:w w:val="104"/>
          <w:sz w:val="21"/>
          <w:szCs w:val="21"/>
          <w:lang w:val="mk-MK"/>
        </w:rPr>
      </w:pPr>
      <w:r w:rsidRPr="005E185E">
        <w:rPr>
          <w:rFonts w:ascii="Arial" w:hAnsi="Arial" w:cs="Arial"/>
          <w:color w:val="000000"/>
          <w:w w:val="102"/>
          <w:sz w:val="21"/>
          <w:szCs w:val="21"/>
          <w:lang w:val="mk-MK"/>
        </w:rPr>
        <w:t>(4) Согласно со принципите на транспарентност и инклузивност, Агенцијата соработува со здруженија и фондации кои ги претставуваат заедниците и кои делуваат на планот на остварување, унапредување и заштита на правата на заедниците и промоција на меѓуетничките односи и општествената кохезија</w:t>
      </w:r>
      <w:r w:rsidRPr="005E185E">
        <w:rPr>
          <w:rFonts w:ascii="Arial" w:hAnsi="Arial" w:cs="Arial"/>
          <w:color w:val="000000"/>
          <w:w w:val="104"/>
          <w:sz w:val="21"/>
          <w:szCs w:val="21"/>
          <w:lang w:val="mk-MK"/>
        </w:rPr>
        <w:t>.</w:t>
      </w:r>
    </w:p>
    <w:p w:rsidR="001B2F06" w:rsidRPr="005E185E" w:rsidRDefault="001B2F06" w:rsidP="00EA1EC1">
      <w:pPr>
        <w:tabs>
          <w:tab w:val="left" w:pos="9781"/>
        </w:tabs>
        <w:autoSpaceDE w:val="0"/>
        <w:autoSpaceDN w:val="0"/>
        <w:spacing w:before="2" w:line="240" w:lineRule="auto"/>
        <w:ind w:left="1418" w:right="-63"/>
        <w:rPr>
          <w:rFonts w:ascii="Arial" w:hAnsi="Arial" w:cs="Arial"/>
          <w:spacing w:val="-2"/>
          <w:sz w:val="21"/>
          <w:szCs w:val="21"/>
          <w:lang w:val="mk-MK"/>
        </w:rPr>
      </w:pPr>
    </w:p>
    <w:p w:rsidR="001B2F06" w:rsidRPr="005E185E" w:rsidRDefault="001B2F06" w:rsidP="00EA1EC1">
      <w:pPr>
        <w:widowControl/>
        <w:tabs>
          <w:tab w:val="left" w:pos="1276"/>
        </w:tabs>
        <w:adjustRightInd/>
        <w:spacing w:line="240" w:lineRule="auto"/>
        <w:ind w:left="1418"/>
        <w:jc w:val="center"/>
        <w:textAlignment w:val="auto"/>
        <w:rPr>
          <w:rFonts w:ascii="Arial" w:hAnsi="Arial" w:cs="Arial"/>
          <w:sz w:val="21"/>
          <w:szCs w:val="21"/>
          <w:lang w:val="mk-MK" w:eastAsia="mk-MK"/>
        </w:rPr>
      </w:pPr>
      <w:r w:rsidRPr="005E185E">
        <w:rPr>
          <w:rFonts w:ascii="Arial" w:hAnsi="Arial" w:cs="Arial"/>
          <w:bCs/>
          <w:sz w:val="21"/>
          <w:szCs w:val="21"/>
          <w:lang w:val="mk-MK" w:eastAsia="mk-MK"/>
        </w:rPr>
        <w:t>Партиципативен форум</w:t>
      </w:r>
    </w:p>
    <w:p w:rsidR="001B2F06" w:rsidRPr="005E185E" w:rsidRDefault="001B2F06" w:rsidP="00EA1EC1">
      <w:pPr>
        <w:widowControl/>
        <w:tabs>
          <w:tab w:val="left" w:pos="1276"/>
        </w:tabs>
        <w:adjustRightInd/>
        <w:spacing w:line="240" w:lineRule="auto"/>
        <w:ind w:left="1418"/>
        <w:jc w:val="center"/>
        <w:textAlignment w:val="auto"/>
        <w:rPr>
          <w:rFonts w:ascii="Arial" w:hAnsi="Arial" w:cs="Arial"/>
          <w:sz w:val="21"/>
          <w:szCs w:val="21"/>
          <w:lang w:val="mk-MK" w:eastAsia="mk-MK"/>
        </w:rPr>
      </w:pPr>
      <w:r w:rsidRPr="005E185E">
        <w:rPr>
          <w:rFonts w:ascii="Arial" w:hAnsi="Arial" w:cs="Arial"/>
          <w:bCs/>
          <w:sz w:val="21"/>
          <w:szCs w:val="21"/>
          <w:lang w:val="mk-MK" w:eastAsia="mk-MK"/>
        </w:rPr>
        <w:t>Член 23</w:t>
      </w:r>
    </w:p>
    <w:p w:rsidR="001B2F06" w:rsidRPr="005E185E" w:rsidRDefault="001B2F06" w:rsidP="00EA1EC1">
      <w:pPr>
        <w:widowControl/>
        <w:adjustRightInd/>
        <w:spacing w:line="240" w:lineRule="auto"/>
        <w:ind w:left="1418"/>
        <w:jc w:val="center"/>
        <w:textAlignment w:val="auto"/>
        <w:rPr>
          <w:rFonts w:ascii="Arial" w:hAnsi="Arial" w:cs="Arial"/>
          <w:sz w:val="21"/>
          <w:szCs w:val="21"/>
          <w:lang w:val="mk-MK" w:eastAsia="mk-MK"/>
        </w:rPr>
      </w:pPr>
      <w:r w:rsidRPr="005E185E">
        <w:rPr>
          <w:rFonts w:ascii="Arial" w:hAnsi="Arial" w:cs="Arial"/>
          <w:sz w:val="21"/>
          <w:szCs w:val="21"/>
          <w:lang w:val="mk-MK" w:eastAsia="mk-MK"/>
        </w:rPr>
        <w:t> </w:t>
      </w:r>
    </w:p>
    <w:p w:rsidR="001B2F06" w:rsidRPr="005E185E" w:rsidRDefault="001B2F06" w:rsidP="00EA1EC1">
      <w:pPr>
        <w:widowControl/>
        <w:adjustRightInd/>
        <w:spacing w:line="240" w:lineRule="auto"/>
        <w:ind w:left="1418"/>
        <w:textAlignment w:val="auto"/>
        <w:rPr>
          <w:rFonts w:ascii="Arial" w:hAnsi="Arial" w:cs="Arial"/>
          <w:sz w:val="21"/>
          <w:szCs w:val="21"/>
          <w:lang w:val="mk-MK" w:eastAsia="mk-MK"/>
        </w:rPr>
      </w:pPr>
      <w:r w:rsidRPr="005E185E">
        <w:rPr>
          <w:rFonts w:ascii="Arial" w:hAnsi="Arial" w:cs="Arial"/>
          <w:sz w:val="21"/>
          <w:szCs w:val="21"/>
          <w:lang w:val="mk-MK" w:eastAsia="mk-MK"/>
        </w:rPr>
        <w:t>(1)    Партиципативниот форум претставува неформално, советодавно и консултативно тело независно од Агенцијата кое го сочинуваат претставници на здруженијата кои ги претставуваат заедниците и кои делуваат на планот на остварување, унапредување и заштита на правата на заедниците и промовирање на меѓуетничките односи и општествената интеграција, со цел нивно активно учество во процесите на креирање на политики и одлучувањето за прашања од нивен посебен интерес.</w:t>
      </w:r>
    </w:p>
    <w:p w:rsidR="00EA1EC1" w:rsidRPr="005E185E" w:rsidRDefault="00EA1EC1" w:rsidP="00EA1EC1">
      <w:pPr>
        <w:widowControl/>
        <w:adjustRightInd/>
        <w:spacing w:line="240" w:lineRule="auto"/>
        <w:ind w:left="1418"/>
        <w:textAlignment w:val="auto"/>
        <w:rPr>
          <w:rFonts w:ascii="Arial" w:hAnsi="Arial" w:cs="Arial"/>
          <w:sz w:val="21"/>
          <w:szCs w:val="21"/>
          <w:lang w:val="mk-MK" w:eastAsia="mk-MK"/>
        </w:rPr>
      </w:pPr>
    </w:p>
    <w:p w:rsidR="001B2F06" w:rsidRPr="005E185E" w:rsidRDefault="001B2F06" w:rsidP="00EA1EC1">
      <w:pPr>
        <w:widowControl/>
        <w:adjustRightInd/>
        <w:spacing w:line="240" w:lineRule="auto"/>
        <w:ind w:left="1418"/>
        <w:textAlignment w:val="auto"/>
        <w:rPr>
          <w:rFonts w:ascii="Arial" w:hAnsi="Arial" w:cs="Arial"/>
          <w:sz w:val="21"/>
          <w:szCs w:val="21"/>
          <w:lang w:val="mk-MK" w:eastAsia="mk-MK"/>
        </w:rPr>
      </w:pPr>
      <w:r w:rsidRPr="005E185E">
        <w:rPr>
          <w:rFonts w:ascii="Arial" w:hAnsi="Arial" w:cs="Arial"/>
          <w:sz w:val="21"/>
          <w:szCs w:val="21"/>
          <w:lang w:val="mk-MK" w:eastAsia="mk-MK"/>
        </w:rPr>
        <w:t>(2)    Во работата на Партиципативниот форум учествуваат и претставници на органите на државната управа и институции кои се надлежни да постапуваат во областите од значење на  остварувањето, унапредувањето и заштитата на правата на заедниците</w:t>
      </w:r>
      <w:r w:rsidR="006354EA" w:rsidRPr="005E185E">
        <w:rPr>
          <w:rFonts w:ascii="Arial" w:hAnsi="Arial" w:cs="Arial"/>
          <w:sz w:val="21"/>
          <w:szCs w:val="21"/>
          <w:lang w:val="mk-MK" w:eastAsia="mk-MK"/>
        </w:rPr>
        <w:t xml:space="preserve"> од членовите</w:t>
      </w:r>
      <w:r w:rsidRPr="005E185E">
        <w:rPr>
          <w:rFonts w:ascii="Arial" w:hAnsi="Arial" w:cs="Arial"/>
          <w:sz w:val="21"/>
          <w:szCs w:val="21"/>
          <w:lang w:val="mk-MK" w:eastAsia="mk-MK"/>
        </w:rPr>
        <w:t xml:space="preserve"> 21 </w:t>
      </w:r>
      <w:r w:rsidR="006354EA" w:rsidRPr="005E185E">
        <w:rPr>
          <w:rFonts w:ascii="Arial" w:hAnsi="Arial" w:cs="Arial"/>
          <w:sz w:val="21"/>
          <w:szCs w:val="21"/>
          <w:lang w:val="mk-MK" w:eastAsia="mk-MK"/>
        </w:rPr>
        <w:t xml:space="preserve"> и 22</w:t>
      </w:r>
      <w:r w:rsidRPr="005E185E">
        <w:rPr>
          <w:rFonts w:ascii="Arial" w:hAnsi="Arial" w:cs="Arial"/>
          <w:sz w:val="21"/>
          <w:szCs w:val="21"/>
          <w:lang w:val="mk-MK" w:eastAsia="mk-MK"/>
        </w:rPr>
        <w:t>од овој закон.</w:t>
      </w:r>
    </w:p>
    <w:p w:rsidR="00EA1EC1" w:rsidRPr="005E185E" w:rsidRDefault="00EA1EC1" w:rsidP="00EA1EC1">
      <w:pPr>
        <w:widowControl/>
        <w:adjustRightInd/>
        <w:spacing w:line="240" w:lineRule="auto"/>
        <w:ind w:left="1418"/>
        <w:textAlignment w:val="auto"/>
        <w:rPr>
          <w:rFonts w:ascii="Arial" w:hAnsi="Arial" w:cs="Arial"/>
          <w:sz w:val="21"/>
          <w:szCs w:val="21"/>
          <w:lang w:val="mk-MK" w:eastAsia="mk-MK"/>
        </w:rPr>
      </w:pPr>
    </w:p>
    <w:p w:rsidR="001B2F06" w:rsidRPr="005E185E" w:rsidRDefault="001B2F06" w:rsidP="00EA1EC1">
      <w:pPr>
        <w:widowControl/>
        <w:adjustRightInd/>
        <w:spacing w:line="240" w:lineRule="auto"/>
        <w:ind w:left="1418"/>
        <w:textAlignment w:val="auto"/>
        <w:rPr>
          <w:rFonts w:ascii="Arial" w:hAnsi="Arial" w:cs="Arial"/>
          <w:sz w:val="21"/>
          <w:szCs w:val="21"/>
          <w:lang w:val="mk-MK" w:eastAsia="mk-MK"/>
        </w:rPr>
      </w:pPr>
      <w:r w:rsidRPr="005E185E">
        <w:rPr>
          <w:rFonts w:ascii="Arial" w:hAnsi="Arial" w:cs="Arial"/>
          <w:sz w:val="21"/>
          <w:szCs w:val="21"/>
          <w:lang w:val="mk-MK" w:eastAsia="mk-MK"/>
        </w:rPr>
        <w:t xml:space="preserve">(3)           Агенцијата ја поддржува работата на Партиципативниот форум преку организирање седници на кои се расправа и дава мислења, предлози, иницијативи и препораки за прашања поврзани со остварувањето, унапредувањето и заштитата на правата на припадниците на заедниците и јакнење на општествената кохезија. </w:t>
      </w:r>
    </w:p>
    <w:p w:rsidR="00EA1EC1" w:rsidRPr="005E185E" w:rsidRDefault="00EA1EC1" w:rsidP="00EA1EC1">
      <w:pPr>
        <w:widowControl/>
        <w:adjustRightInd/>
        <w:spacing w:line="240" w:lineRule="auto"/>
        <w:ind w:left="1418"/>
        <w:textAlignment w:val="auto"/>
        <w:rPr>
          <w:rFonts w:ascii="Arial" w:hAnsi="Arial" w:cs="Arial"/>
          <w:sz w:val="21"/>
          <w:szCs w:val="21"/>
          <w:lang w:val="mk-MK" w:eastAsia="mk-MK"/>
        </w:rPr>
      </w:pPr>
    </w:p>
    <w:p w:rsidR="001B2F06" w:rsidRPr="005E185E" w:rsidRDefault="001B2F06" w:rsidP="00EA1EC1">
      <w:pPr>
        <w:widowControl/>
        <w:adjustRightInd/>
        <w:spacing w:line="240" w:lineRule="auto"/>
        <w:ind w:left="1418"/>
        <w:textAlignment w:val="auto"/>
        <w:rPr>
          <w:rFonts w:ascii="Arial" w:hAnsi="Arial" w:cs="Arial"/>
          <w:sz w:val="21"/>
          <w:szCs w:val="21"/>
          <w:lang w:val="mk-MK" w:eastAsia="mk-MK"/>
        </w:rPr>
      </w:pPr>
      <w:r w:rsidRPr="005E185E">
        <w:rPr>
          <w:rFonts w:ascii="Arial" w:hAnsi="Arial" w:cs="Arial"/>
          <w:sz w:val="21"/>
          <w:szCs w:val="21"/>
          <w:lang w:val="mk-MK" w:eastAsia="mk-MK"/>
        </w:rPr>
        <w:t>(4)           Агенцијата изготвува заклучоци и препораки од работата на Партиципативниот форум и истите ги доставува до Владата, надлежните министерства и соодветните органи на државната управа</w:t>
      </w:r>
      <w:r w:rsidR="003C0BC2" w:rsidRPr="005E185E">
        <w:rPr>
          <w:rFonts w:ascii="Arial" w:hAnsi="Arial" w:cs="Arial"/>
          <w:sz w:val="21"/>
          <w:szCs w:val="21"/>
          <w:lang w:val="mk-MK" w:eastAsia="mk-MK"/>
        </w:rPr>
        <w:t xml:space="preserve"> од членовите 21 и 22 од овој закон, на секои шест месеци</w:t>
      </w:r>
      <w:r w:rsidRPr="005E185E">
        <w:rPr>
          <w:rFonts w:ascii="Arial" w:hAnsi="Arial" w:cs="Arial"/>
          <w:sz w:val="21"/>
          <w:szCs w:val="21"/>
          <w:lang w:val="mk-MK" w:eastAsia="mk-MK"/>
        </w:rPr>
        <w:t xml:space="preserve">.  </w:t>
      </w:r>
    </w:p>
    <w:p w:rsidR="001B2F06" w:rsidRPr="005E185E" w:rsidRDefault="001B2F06" w:rsidP="00EA1EC1">
      <w:pPr>
        <w:widowControl/>
        <w:adjustRightInd/>
        <w:spacing w:line="240" w:lineRule="auto"/>
        <w:ind w:left="1418"/>
        <w:jc w:val="left"/>
        <w:textAlignment w:val="auto"/>
        <w:rPr>
          <w:rFonts w:ascii="Arial" w:hAnsi="Arial" w:cs="Arial"/>
          <w:sz w:val="21"/>
          <w:szCs w:val="21"/>
          <w:lang w:val="mk-MK" w:eastAsia="mk-MK"/>
        </w:rPr>
      </w:pPr>
      <w:r w:rsidRPr="005E185E">
        <w:rPr>
          <w:rFonts w:ascii="Arial" w:hAnsi="Arial" w:cs="Arial"/>
          <w:sz w:val="21"/>
          <w:szCs w:val="21"/>
          <w:lang w:val="mk-MK" w:eastAsia="mk-MK"/>
        </w:rPr>
        <w:t> </w:t>
      </w:r>
    </w:p>
    <w:p w:rsidR="001B2F06" w:rsidRPr="005E185E" w:rsidRDefault="001B2F06" w:rsidP="005E185E">
      <w:pPr>
        <w:tabs>
          <w:tab w:val="left" w:pos="9781"/>
        </w:tabs>
        <w:autoSpaceDE w:val="0"/>
        <w:autoSpaceDN w:val="0"/>
        <w:spacing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Финансирање на Агенцијата</w:t>
      </w:r>
    </w:p>
    <w:p w:rsidR="001B2F06" w:rsidRPr="005E185E" w:rsidRDefault="001B2F06" w:rsidP="00EA1EC1">
      <w:pPr>
        <w:tabs>
          <w:tab w:val="left" w:pos="9781"/>
        </w:tabs>
        <w:autoSpaceDE w:val="0"/>
        <w:autoSpaceDN w:val="0"/>
        <w:spacing w:before="4"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Член 24</w:t>
      </w:r>
    </w:p>
    <w:p w:rsidR="001B2F06" w:rsidRPr="005E185E" w:rsidRDefault="001B2F06" w:rsidP="00EA1EC1">
      <w:pPr>
        <w:tabs>
          <w:tab w:val="left" w:pos="9781"/>
        </w:tabs>
        <w:autoSpaceDE w:val="0"/>
        <w:autoSpaceDN w:val="0"/>
        <w:spacing w:before="4"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4"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Агенцијата се финансира од средства од Буџетот на Република</w:t>
      </w:r>
      <w:r w:rsidRPr="005E185E">
        <w:rPr>
          <w:rFonts w:ascii="Arial" w:hAnsi="Arial" w:cs="Arial"/>
          <w:sz w:val="21"/>
          <w:szCs w:val="21"/>
          <w:lang w:val="mk-MK" w:eastAsia="mk-MK"/>
        </w:rPr>
        <w:t xml:space="preserve"> Северна</w:t>
      </w:r>
      <w:r w:rsidRPr="005E185E">
        <w:rPr>
          <w:rFonts w:ascii="Arial" w:hAnsi="Arial" w:cs="Arial"/>
          <w:spacing w:val="-3"/>
          <w:sz w:val="21"/>
          <w:szCs w:val="21"/>
          <w:lang w:val="mk-MK"/>
        </w:rPr>
        <w:t xml:space="preserve"> Македонија, донации и други извори на финансирање.</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Фонд на финансиски средства</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25</w:t>
      </w:r>
    </w:p>
    <w:p w:rsidR="001B2F06" w:rsidRPr="005E185E" w:rsidRDefault="001B2F06" w:rsidP="00EA1EC1">
      <w:pPr>
        <w:tabs>
          <w:tab w:val="left" w:pos="9781"/>
          <w:tab w:val="left" w:pos="10315"/>
        </w:tabs>
        <w:autoSpaceDE w:val="0"/>
        <w:autoSpaceDN w:val="0"/>
        <w:spacing w:line="240" w:lineRule="auto"/>
        <w:ind w:left="1418" w:right="-63"/>
        <w:rPr>
          <w:rFonts w:ascii="Arial" w:hAnsi="Arial" w:cs="Arial"/>
          <w:color w:val="000000"/>
          <w:sz w:val="21"/>
          <w:szCs w:val="21"/>
          <w:lang w:val="mk-MK"/>
        </w:rPr>
      </w:pPr>
    </w:p>
    <w:p w:rsidR="001B2F06" w:rsidRPr="005E185E" w:rsidRDefault="001B2F06" w:rsidP="00EA1EC1">
      <w:pPr>
        <w:tabs>
          <w:tab w:val="left" w:pos="9781"/>
          <w:tab w:val="left" w:pos="10315"/>
        </w:tabs>
        <w:autoSpaceDE w:val="0"/>
        <w:autoSpaceDN w:val="0"/>
        <w:spacing w:before="4" w:line="240" w:lineRule="auto"/>
        <w:ind w:left="1418" w:right="-63"/>
        <w:rPr>
          <w:rFonts w:ascii="Arial" w:hAnsi="Arial" w:cs="Arial"/>
          <w:color w:val="000000"/>
          <w:sz w:val="21"/>
          <w:szCs w:val="21"/>
          <w:lang w:val="mk-MK"/>
        </w:rPr>
      </w:pPr>
      <w:r w:rsidRPr="005E185E">
        <w:rPr>
          <w:rFonts w:ascii="Arial" w:hAnsi="Arial" w:cs="Arial"/>
          <w:color w:val="000000"/>
          <w:sz w:val="21"/>
          <w:szCs w:val="21"/>
          <w:lang w:val="mk-MK"/>
        </w:rPr>
        <w:t xml:space="preserve">(1) Во рамките на Агенцијата се планираат финансиски средства </w:t>
      </w:r>
      <w:r w:rsidRPr="005E185E">
        <w:rPr>
          <w:rFonts w:ascii="Arial" w:hAnsi="Arial" w:cs="Arial"/>
          <w:color w:val="000000"/>
          <w:spacing w:val="-3"/>
          <w:sz w:val="21"/>
          <w:szCs w:val="21"/>
          <w:lang w:val="mk-MK"/>
        </w:rPr>
        <w:t xml:space="preserve">(во </w:t>
      </w:r>
      <w:r w:rsidRPr="005E185E">
        <w:rPr>
          <w:rFonts w:ascii="Arial" w:hAnsi="Arial" w:cs="Arial"/>
          <w:color w:val="000000"/>
          <w:sz w:val="21"/>
          <w:szCs w:val="21"/>
          <w:lang w:val="mk-MK"/>
        </w:rPr>
        <w:t xml:space="preserve">натамошниот текст: фондот) за спроведување на посебни програми и проекти за остварување и унапредување на правата на припадниците на заедниците и промоција на меѓуетничките односи и општествената кохезија. </w:t>
      </w:r>
    </w:p>
    <w:p w:rsidR="00EA1EC1" w:rsidRPr="005E185E" w:rsidRDefault="00EA1EC1" w:rsidP="00EA1EC1">
      <w:pPr>
        <w:tabs>
          <w:tab w:val="left" w:pos="9781"/>
        </w:tabs>
        <w:spacing w:line="240" w:lineRule="auto"/>
        <w:ind w:left="1418" w:right="-63"/>
        <w:rPr>
          <w:rFonts w:ascii="Arial" w:hAnsi="Arial" w:cs="Arial"/>
          <w:color w:val="000000"/>
          <w:w w:val="102"/>
          <w:sz w:val="21"/>
          <w:szCs w:val="21"/>
          <w:lang w:val="mk-MK"/>
        </w:rPr>
      </w:pPr>
    </w:p>
    <w:p w:rsidR="001B2F06" w:rsidRPr="005E185E" w:rsidRDefault="001B2F06" w:rsidP="00EA1EC1">
      <w:pPr>
        <w:tabs>
          <w:tab w:val="left" w:pos="9781"/>
        </w:tabs>
        <w:spacing w:line="240" w:lineRule="auto"/>
        <w:ind w:left="1418" w:right="-63"/>
        <w:rPr>
          <w:rFonts w:ascii="Arial" w:hAnsi="Arial" w:cs="Arial"/>
          <w:color w:val="000000"/>
          <w:w w:val="102"/>
          <w:sz w:val="21"/>
          <w:szCs w:val="21"/>
          <w:lang w:val="mk-MK"/>
        </w:rPr>
      </w:pPr>
      <w:r w:rsidRPr="005E185E">
        <w:rPr>
          <w:rFonts w:ascii="Arial" w:hAnsi="Arial" w:cs="Arial"/>
          <w:color w:val="000000"/>
          <w:w w:val="102"/>
          <w:sz w:val="21"/>
          <w:szCs w:val="21"/>
          <w:lang w:val="mk-MK"/>
        </w:rPr>
        <w:t>(2) Средствата од ставот (1) на овој член се обезбедуваат од:</w:t>
      </w:r>
    </w:p>
    <w:p w:rsidR="001B2F06" w:rsidRPr="005E185E" w:rsidRDefault="001B2F06" w:rsidP="00EA1EC1">
      <w:pPr>
        <w:pStyle w:val="ListParagraph"/>
        <w:tabs>
          <w:tab w:val="left" w:pos="9781"/>
        </w:tabs>
        <w:spacing w:line="240" w:lineRule="auto"/>
        <w:ind w:left="1418" w:right="-63"/>
        <w:rPr>
          <w:rFonts w:ascii="Arial" w:hAnsi="Arial" w:cs="Arial"/>
          <w:spacing w:val="-4"/>
          <w:sz w:val="21"/>
          <w:szCs w:val="21"/>
          <w:lang w:val="mk-MK"/>
        </w:rPr>
      </w:pPr>
      <w:r w:rsidRPr="005E185E">
        <w:rPr>
          <w:rFonts w:ascii="Arial" w:hAnsi="Arial" w:cs="Arial"/>
          <w:w w:val="102"/>
          <w:sz w:val="21"/>
          <w:szCs w:val="21"/>
          <w:lang w:val="mk-MK"/>
        </w:rPr>
        <w:t xml:space="preserve">- Буџетот на Република </w:t>
      </w:r>
      <w:r w:rsidRPr="005E185E">
        <w:rPr>
          <w:rFonts w:ascii="Arial" w:hAnsi="Arial" w:cs="Arial"/>
          <w:sz w:val="21"/>
          <w:szCs w:val="21"/>
          <w:lang w:val="mk-MK" w:eastAsia="mk-MK"/>
        </w:rPr>
        <w:t>Северна</w:t>
      </w:r>
      <w:r w:rsidRPr="005E185E">
        <w:rPr>
          <w:rFonts w:ascii="Arial" w:hAnsi="Arial" w:cs="Arial"/>
          <w:w w:val="102"/>
          <w:sz w:val="21"/>
          <w:szCs w:val="21"/>
          <w:lang w:val="mk-MK"/>
        </w:rPr>
        <w:t xml:space="preserve"> Македонија,</w:t>
      </w:r>
      <w:r w:rsidRPr="005E185E">
        <w:rPr>
          <w:rFonts w:ascii="Arial" w:hAnsi="Arial" w:cs="Arial"/>
          <w:spacing w:val="-4"/>
          <w:sz w:val="21"/>
          <w:szCs w:val="21"/>
          <w:lang w:val="mk-MK"/>
        </w:rPr>
        <w:t xml:space="preserve"> </w:t>
      </w:r>
    </w:p>
    <w:p w:rsidR="001B2F06" w:rsidRPr="005E185E" w:rsidRDefault="001B2F06" w:rsidP="00EA1EC1">
      <w:pPr>
        <w:pStyle w:val="ListParagraph"/>
        <w:tabs>
          <w:tab w:val="left" w:pos="9781"/>
        </w:tabs>
        <w:spacing w:line="240" w:lineRule="auto"/>
        <w:ind w:left="1418" w:right="-63"/>
        <w:rPr>
          <w:rFonts w:ascii="Arial" w:hAnsi="Arial" w:cs="Arial"/>
          <w:spacing w:val="-4"/>
          <w:sz w:val="21"/>
          <w:szCs w:val="21"/>
          <w:lang w:val="mk-MK"/>
        </w:rPr>
      </w:pPr>
      <w:r w:rsidRPr="005E185E">
        <w:rPr>
          <w:rFonts w:ascii="Arial" w:hAnsi="Arial" w:cs="Arial"/>
          <w:spacing w:val="-4"/>
          <w:sz w:val="21"/>
          <w:szCs w:val="21"/>
          <w:lang w:val="mk-MK"/>
        </w:rPr>
        <w:t>- донации, и</w:t>
      </w:r>
    </w:p>
    <w:p w:rsidR="001B2F06" w:rsidRPr="005E185E" w:rsidRDefault="001B2F06" w:rsidP="00EA1EC1">
      <w:pPr>
        <w:pStyle w:val="ListParagraph"/>
        <w:tabs>
          <w:tab w:val="left" w:pos="9781"/>
        </w:tabs>
        <w:autoSpaceDE w:val="0"/>
        <w:autoSpaceDN w:val="0"/>
        <w:spacing w:before="10" w:line="240" w:lineRule="auto"/>
        <w:ind w:left="1418" w:right="-63"/>
        <w:rPr>
          <w:rFonts w:ascii="Arial" w:hAnsi="Arial" w:cs="Arial"/>
          <w:spacing w:val="-3"/>
          <w:sz w:val="21"/>
          <w:szCs w:val="21"/>
          <w:lang w:val="mk-MK"/>
        </w:rPr>
      </w:pPr>
      <w:r w:rsidRPr="005E185E">
        <w:rPr>
          <w:rFonts w:ascii="Arial" w:hAnsi="Arial" w:cs="Arial"/>
          <w:spacing w:val="-4"/>
          <w:sz w:val="21"/>
          <w:szCs w:val="21"/>
          <w:lang w:val="mk-MK"/>
        </w:rPr>
        <w:t>- други извори на финансирање.</w:t>
      </w:r>
    </w:p>
    <w:p w:rsidR="001B2F06" w:rsidRPr="005E185E" w:rsidRDefault="001B2F06" w:rsidP="00EA1EC1">
      <w:pPr>
        <w:tabs>
          <w:tab w:val="left" w:pos="9781"/>
        </w:tabs>
        <w:autoSpaceDE w:val="0"/>
        <w:autoSpaceDN w:val="0"/>
        <w:spacing w:before="5" w:line="240" w:lineRule="auto"/>
        <w:ind w:left="1418" w:right="-63"/>
        <w:rPr>
          <w:rFonts w:ascii="Arial" w:hAnsi="Arial" w:cs="Arial"/>
          <w:spacing w:val="-5"/>
          <w:sz w:val="21"/>
          <w:szCs w:val="21"/>
          <w:lang w:val="mk-MK"/>
        </w:rPr>
      </w:pPr>
    </w:p>
    <w:p w:rsidR="005E185E" w:rsidRDefault="005E185E" w:rsidP="00EA1EC1">
      <w:pPr>
        <w:tabs>
          <w:tab w:val="left" w:pos="9781"/>
        </w:tabs>
        <w:autoSpaceDE w:val="0"/>
        <w:autoSpaceDN w:val="0"/>
        <w:spacing w:before="5"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5"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lastRenderedPageBreak/>
        <w:t>Намена на средствата од фондот</w:t>
      </w:r>
    </w:p>
    <w:p w:rsidR="001B2F06" w:rsidRPr="005E185E" w:rsidRDefault="001B2F06" w:rsidP="00EA1EC1">
      <w:pPr>
        <w:tabs>
          <w:tab w:val="left" w:pos="9781"/>
        </w:tabs>
        <w:autoSpaceDE w:val="0"/>
        <w:autoSpaceDN w:val="0"/>
        <w:spacing w:before="5"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26</w:t>
      </w:r>
    </w:p>
    <w:p w:rsidR="001B2F06" w:rsidRPr="005E185E" w:rsidRDefault="001B2F06" w:rsidP="00EA1EC1">
      <w:pPr>
        <w:tabs>
          <w:tab w:val="left" w:pos="9781"/>
        </w:tabs>
        <w:autoSpaceDE w:val="0"/>
        <w:autoSpaceDN w:val="0"/>
        <w:spacing w:before="7"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7" w:line="240" w:lineRule="auto"/>
        <w:ind w:left="1418" w:right="-63"/>
        <w:rPr>
          <w:rFonts w:ascii="Arial" w:hAnsi="Arial" w:cs="Arial"/>
          <w:spacing w:val="-2"/>
          <w:sz w:val="21"/>
          <w:szCs w:val="21"/>
          <w:lang w:val="mk-MK"/>
        </w:rPr>
      </w:pPr>
      <w:r w:rsidRPr="005E185E">
        <w:rPr>
          <w:rFonts w:ascii="Arial" w:hAnsi="Arial" w:cs="Arial"/>
          <w:spacing w:val="-2"/>
          <w:sz w:val="21"/>
          <w:szCs w:val="21"/>
          <w:lang w:val="mk-MK"/>
        </w:rPr>
        <w:t>Средствата од фондот можат да ги користат здруженијата и фондациите</w:t>
      </w:r>
      <w:r w:rsidR="00EA1EC1" w:rsidRPr="005E185E">
        <w:rPr>
          <w:rFonts w:ascii="Arial" w:hAnsi="Arial" w:cs="Arial"/>
          <w:spacing w:val="-2"/>
          <w:sz w:val="21"/>
          <w:szCs w:val="21"/>
          <w:lang w:val="mk-MK"/>
        </w:rPr>
        <w:t xml:space="preserve"> </w:t>
      </w:r>
      <w:r w:rsidRPr="005E185E">
        <w:rPr>
          <w:rFonts w:ascii="Arial" w:hAnsi="Arial" w:cs="Arial"/>
          <w:spacing w:val="-4"/>
          <w:sz w:val="21"/>
          <w:szCs w:val="21"/>
          <w:lang w:val="mk-MK"/>
        </w:rPr>
        <w:t xml:space="preserve">формирани согласно закон, ако согласно статутот на здружението </w:t>
      </w:r>
      <w:r w:rsidRPr="005E185E">
        <w:rPr>
          <w:rFonts w:ascii="Arial" w:hAnsi="Arial" w:cs="Arial"/>
          <w:spacing w:val="-2"/>
          <w:sz w:val="21"/>
          <w:szCs w:val="21"/>
          <w:lang w:val="mk-MK"/>
        </w:rPr>
        <w:t>или фондацијата како цел и задачи е</w:t>
      </w:r>
      <w:r w:rsidR="00EA1EC1" w:rsidRPr="005E185E">
        <w:rPr>
          <w:rFonts w:ascii="Arial" w:hAnsi="Arial" w:cs="Arial"/>
          <w:spacing w:val="-2"/>
          <w:sz w:val="21"/>
          <w:szCs w:val="21"/>
          <w:lang w:val="mk-MK"/>
        </w:rPr>
        <w:t xml:space="preserve"> </w:t>
      </w:r>
      <w:r w:rsidRPr="005E185E">
        <w:rPr>
          <w:rFonts w:ascii="Arial" w:hAnsi="Arial" w:cs="Arial"/>
          <w:spacing w:val="-2"/>
          <w:sz w:val="21"/>
          <w:szCs w:val="21"/>
          <w:lang w:val="mk-MK"/>
        </w:rPr>
        <w:t>определено вршење работи поврзани со</w:t>
      </w:r>
      <w:r w:rsidR="00EA1EC1" w:rsidRPr="005E185E">
        <w:rPr>
          <w:rFonts w:ascii="Arial" w:hAnsi="Arial" w:cs="Arial"/>
          <w:spacing w:val="-2"/>
          <w:sz w:val="21"/>
          <w:szCs w:val="21"/>
          <w:lang w:val="mk-MK"/>
        </w:rPr>
        <w:t xml:space="preserve"> </w:t>
      </w:r>
      <w:r w:rsidRPr="005E185E">
        <w:rPr>
          <w:rFonts w:ascii="Arial" w:hAnsi="Arial" w:cs="Arial"/>
          <w:spacing w:val="-2"/>
          <w:sz w:val="21"/>
          <w:szCs w:val="21"/>
          <w:lang w:val="mk-MK"/>
        </w:rPr>
        <w:t xml:space="preserve">остварувањето, унапредувањето и заштитата на правата на припадниците на заедниците и промоција на меѓуетничките односи и општествената кохезија. </w:t>
      </w:r>
    </w:p>
    <w:p w:rsidR="001B2F06" w:rsidRPr="005E185E" w:rsidRDefault="001B2F06" w:rsidP="00EA1EC1">
      <w:pPr>
        <w:tabs>
          <w:tab w:val="left" w:pos="9781"/>
        </w:tabs>
        <w:autoSpaceDE w:val="0"/>
        <w:autoSpaceDN w:val="0"/>
        <w:spacing w:before="36" w:line="240" w:lineRule="auto"/>
        <w:ind w:left="1418" w:right="-63"/>
        <w:jc w:val="center"/>
        <w:rPr>
          <w:rFonts w:ascii="Arial" w:hAnsi="Arial" w:cs="Arial"/>
          <w:spacing w:val="-5"/>
          <w:sz w:val="21"/>
          <w:szCs w:val="21"/>
          <w:lang w:val="mk-MK"/>
        </w:rPr>
      </w:pPr>
    </w:p>
    <w:p w:rsidR="001B2F06" w:rsidRPr="005E185E" w:rsidRDefault="001B2F06" w:rsidP="00EA1EC1">
      <w:pPr>
        <w:tabs>
          <w:tab w:val="left" w:pos="9781"/>
        </w:tabs>
        <w:autoSpaceDE w:val="0"/>
        <w:autoSpaceDN w:val="0"/>
        <w:spacing w:before="36"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Оглас за користење на средствата од фондот</w:t>
      </w:r>
    </w:p>
    <w:p w:rsidR="001B2F06" w:rsidRPr="005E185E" w:rsidRDefault="001B2F06" w:rsidP="00EA1EC1">
      <w:pPr>
        <w:tabs>
          <w:tab w:val="left" w:pos="9781"/>
        </w:tabs>
        <w:autoSpaceDE w:val="0"/>
        <w:autoSpaceDN w:val="0"/>
        <w:spacing w:before="36"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Член 27</w:t>
      </w:r>
    </w:p>
    <w:p w:rsidR="001B2F06" w:rsidRPr="005E185E" w:rsidRDefault="001B2F06" w:rsidP="00EA1EC1">
      <w:pPr>
        <w:tabs>
          <w:tab w:val="left" w:pos="9781"/>
        </w:tabs>
        <w:autoSpaceDE w:val="0"/>
        <w:autoSpaceDN w:val="0"/>
        <w:spacing w:before="1" w:line="240" w:lineRule="auto"/>
        <w:ind w:left="1418" w:right="-63"/>
        <w:rPr>
          <w:rFonts w:ascii="Arial" w:hAnsi="Arial" w:cs="Arial"/>
          <w:spacing w:val="-2"/>
          <w:sz w:val="21"/>
          <w:szCs w:val="21"/>
          <w:lang w:val="mk-MK"/>
        </w:rPr>
      </w:pPr>
    </w:p>
    <w:p w:rsidR="001B2F06" w:rsidRPr="005E185E" w:rsidRDefault="001B2F06" w:rsidP="00EA1EC1">
      <w:pPr>
        <w:numPr>
          <w:ilvl w:val="0"/>
          <w:numId w:val="24"/>
        </w:numPr>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 xml:space="preserve">За користење на средствата од членот 25 од овој закон, </w:t>
      </w:r>
      <w:r w:rsidRPr="005E185E">
        <w:rPr>
          <w:rFonts w:ascii="Arial" w:hAnsi="Arial" w:cs="Arial"/>
          <w:spacing w:val="-3"/>
          <w:sz w:val="21"/>
          <w:szCs w:val="21"/>
          <w:lang w:val="mk-MK"/>
        </w:rPr>
        <w:t>Агенцијата</w:t>
      </w:r>
      <w:r w:rsidRPr="005E185E">
        <w:rPr>
          <w:rFonts w:ascii="Arial" w:hAnsi="Arial" w:cs="Arial"/>
          <w:spacing w:val="-2"/>
          <w:sz w:val="21"/>
          <w:szCs w:val="21"/>
          <w:lang w:val="mk-MK"/>
        </w:rPr>
        <w:t xml:space="preserve"> распишува оглас еднаш годишно во првото тримесечје од годината, врз основа на одлука на директорот на Агенцијата. </w:t>
      </w:r>
    </w:p>
    <w:p w:rsidR="00EA1EC1" w:rsidRPr="005E185E" w:rsidRDefault="00EA1EC1" w:rsidP="00EA1EC1">
      <w:pPr>
        <w:autoSpaceDE w:val="0"/>
        <w:autoSpaceDN w:val="0"/>
        <w:spacing w:before="1" w:line="240" w:lineRule="auto"/>
        <w:ind w:left="1418" w:right="-63"/>
        <w:rPr>
          <w:rFonts w:ascii="Arial" w:hAnsi="Arial" w:cs="Arial"/>
          <w:spacing w:val="-2"/>
          <w:sz w:val="21"/>
          <w:szCs w:val="21"/>
          <w:lang w:val="mk-MK"/>
        </w:rPr>
      </w:pPr>
    </w:p>
    <w:p w:rsidR="00EA1EC1" w:rsidRPr="005E185E" w:rsidRDefault="001B2F06" w:rsidP="00EA1EC1">
      <w:pPr>
        <w:numPr>
          <w:ilvl w:val="0"/>
          <w:numId w:val="24"/>
        </w:numPr>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Доколку на огласот не се пријават најмалку три здруженија и фондации или пријавените здруженија и фондации не ги исполнуваат условите за доделување средства од членот 28 од овој закон, се распишува нов оглас во рок од 30 дена од завршувањето на постапка по претходниот оглас.</w:t>
      </w:r>
    </w:p>
    <w:p w:rsidR="001B2F06" w:rsidRPr="005E185E" w:rsidRDefault="001B2F06" w:rsidP="00EA1EC1">
      <w:pPr>
        <w:autoSpaceDE w:val="0"/>
        <w:autoSpaceDN w:val="0"/>
        <w:spacing w:before="1" w:line="240" w:lineRule="auto"/>
        <w:ind w:left="1418" w:right="-63"/>
        <w:rPr>
          <w:rFonts w:ascii="Arial" w:hAnsi="Arial" w:cs="Arial"/>
          <w:spacing w:val="-2"/>
          <w:sz w:val="21"/>
          <w:szCs w:val="21"/>
          <w:lang w:val="mk-MK"/>
        </w:rPr>
      </w:pPr>
      <w:r w:rsidRPr="005E185E">
        <w:rPr>
          <w:rFonts w:ascii="Arial" w:hAnsi="Arial" w:cs="Arial"/>
          <w:spacing w:val="-2"/>
          <w:sz w:val="21"/>
          <w:szCs w:val="21"/>
          <w:lang w:val="mk-MK"/>
        </w:rPr>
        <w:t xml:space="preserve"> </w:t>
      </w:r>
    </w:p>
    <w:p w:rsidR="001B2F06" w:rsidRPr="005E185E" w:rsidRDefault="001B2F06" w:rsidP="00EA1EC1">
      <w:pPr>
        <w:tabs>
          <w:tab w:val="left" w:pos="9781"/>
        </w:tabs>
        <w:autoSpaceDE w:val="0"/>
        <w:autoSpaceDN w:val="0"/>
        <w:spacing w:line="240" w:lineRule="auto"/>
        <w:ind w:left="1418" w:right="-63"/>
        <w:rPr>
          <w:rFonts w:ascii="Arial" w:hAnsi="Arial" w:cs="Arial"/>
          <w:spacing w:val="-5"/>
          <w:sz w:val="21"/>
          <w:szCs w:val="21"/>
          <w:lang w:val="mk-MK"/>
        </w:rPr>
      </w:pPr>
      <w:r w:rsidRPr="005E185E">
        <w:rPr>
          <w:rFonts w:ascii="Arial" w:hAnsi="Arial" w:cs="Arial"/>
          <w:spacing w:val="-2"/>
          <w:sz w:val="21"/>
          <w:szCs w:val="21"/>
          <w:lang w:val="mk-MK"/>
        </w:rPr>
        <w:t xml:space="preserve">(3) Огласот од ставот (1) на овој член, се објавува во најмалку два дневни весници од кои еден на јазикот што го зборуваат најмалку 20% од граѓаните на Република </w:t>
      </w:r>
      <w:r w:rsidRPr="005E185E">
        <w:rPr>
          <w:rFonts w:ascii="Arial" w:hAnsi="Arial" w:cs="Arial"/>
          <w:sz w:val="21"/>
          <w:szCs w:val="21"/>
          <w:lang w:val="mk-MK" w:eastAsia="mk-MK"/>
        </w:rPr>
        <w:t>Северна</w:t>
      </w:r>
      <w:r w:rsidRPr="005E185E">
        <w:rPr>
          <w:rFonts w:ascii="Arial" w:hAnsi="Arial" w:cs="Arial"/>
          <w:spacing w:val="-2"/>
          <w:sz w:val="21"/>
          <w:szCs w:val="21"/>
          <w:lang w:val="mk-MK"/>
        </w:rPr>
        <w:t xml:space="preserve"> Македонија и на веб страницата на Агенцијата.</w:t>
      </w:r>
      <w:r w:rsidRPr="005E185E" w:rsidDel="00F57BA9">
        <w:rPr>
          <w:rFonts w:ascii="Arial" w:hAnsi="Arial" w:cs="Arial"/>
          <w:spacing w:val="-2"/>
          <w:sz w:val="21"/>
          <w:szCs w:val="21"/>
          <w:lang w:val="mk-MK"/>
        </w:rPr>
        <w:t xml:space="preserve"> </w:t>
      </w:r>
      <w:r w:rsidRPr="005E185E" w:rsidDel="005B704C">
        <w:rPr>
          <w:rFonts w:ascii="Arial" w:hAnsi="Arial" w:cs="Arial"/>
          <w:spacing w:val="-2"/>
          <w:sz w:val="21"/>
          <w:szCs w:val="21"/>
          <w:highlight w:val="yellow"/>
          <w:lang w:val="mk-MK"/>
        </w:rPr>
        <w:t xml:space="preserve"> </w:t>
      </w:r>
    </w:p>
    <w:p w:rsidR="001B2F06" w:rsidRPr="005E185E" w:rsidRDefault="001B2F06" w:rsidP="00EA1EC1">
      <w:pPr>
        <w:tabs>
          <w:tab w:val="left" w:pos="9781"/>
        </w:tabs>
        <w:autoSpaceDE w:val="0"/>
        <w:autoSpaceDN w:val="0"/>
        <w:spacing w:line="240" w:lineRule="auto"/>
        <w:ind w:left="1418" w:right="-63"/>
        <w:jc w:val="center"/>
        <w:rPr>
          <w:rFonts w:ascii="Arial" w:hAnsi="Arial" w:cs="Arial"/>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Услови на распределба на финансиските средства од фондот</w:t>
      </w:r>
    </w:p>
    <w:p w:rsidR="001B2F06" w:rsidRPr="005E185E" w:rsidRDefault="001B2F06" w:rsidP="00EA1EC1">
      <w:pPr>
        <w:tabs>
          <w:tab w:val="left" w:pos="9781"/>
        </w:tabs>
        <w:autoSpaceDE w:val="0"/>
        <w:autoSpaceDN w:val="0"/>
        <w:spacing w:line="240" w:lineRule="auto"/>
        <w:ind w:left="1418" w:right="-63"/>
        <w:jc w:val="center"/>
        <w:rPr>
          <w:rFonts w:ascii="Arial" w:hAnsi="Arial" w:cs="Arial"/>
          <w:spacing w:val="-5"/>
          <w:sz w:val="21"/>
          <w:szCs w:val="21"/>
          <w:lang w:val="mk-MK"/>
        </w:rPr>
      </w:pPr>
      <w:r w:rsidRPr="005E185E">
        <w:rPr>
          <w:rFonts w:ascii="Arial" w:hAnsi="Arial" w:cs="Arial"/>
          <w:spacing w:val="-5"/>
          <w:sz w:val="21"/>
          <w:szCs w:val="21"/>
          <w:lang w:val="mk-MK"/>
        </w:rPr>
        <w:t>Член 28</w:t>
      </w:r>
    </w:p>
    <w:p w:rsidR="001B2F06" w:rsidRPr="005E185E" w:rsidRDefault="001B2F06" w:rsidP="00EA1EC1">
      <w:pPr>
        <w:tabs>
          <w:tab w:val="left" w:pos="9781"/>
        </w:tabs>
        <w:autoSpaceDE w:val="0"/>
        <w:autoSpaceDN w:val="0"/>
        <w:spacing w:line="240" w:lineRule="auto"/>
        <w:ind w:left="1418" w:right="-63"/>
        <w:rPr>
          <w:rFonts w:ascii="Arial" w:hAnsi="Arial" w:cs="Arial"/>
          <w:spacing w:val="-5"/>
          <w:sz w:val="21"/>
          <w:szCs w:val="21"/>
          <w:lang w:val="mk-MK"/>
        </w:rPr>
      </w:pPr>
    </w:p>
    <w:p w:rsidR="001B2F06" w:rsidRPr="005E185E" w:rsidRDefault="001B2F06" w:rsidP="00EA1EC1">
      <w:pPr>
        <w:numPr>
          <w:ilvl w:val="0"/>
          <w:numId w:val="17"/>
        </w:numPr>
        <w:tabs>
          <w:tab w:val="left" w:pos="1418"/>
        </w:tabs>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Финансиските средства од фондот се распределуваат врз основа на:</w:t>
      </w:r>
    </w:p>
    <w:p w:rsidR="001B2F06" w:rsidRPr="005E185E" w:rsidRDefault="001B2F06" w:rsidP="00EA1EC1">
      <w:pPr>
        <w:numPr>
          <w:ilvl w:val="0"/>
          <w:numId w:val="19"/>
        </w:numPr>
        <w:tabs>
          <w:tab w:val="left" w:pos="1418"/>
        </w:tabs>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Организациски услови кои треба да ги исполнуваат здруженијата и фондации се:</w:t>
      </w:r>
    </w:p>
    <w:p w:rsidR="001B2F06" w:rsidRPr="005E185E" w:rsidRDefault="001B2F06" w:rsidP="00EA1EC1">
      <w:pPr>
        <w:numPr>
          <w:ilvl w:val="0"/>
          <w:numId w:val="27"/>
        </w:numPr>
        <w:tabs>
          <w:tab w:val="left" w:pos="1418"/>
        </w:tabs>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да се регистрирани согласно Законот за здруженија и фондации,</w:t>
      </w:r>
    </w:p>
    <w:p w:rsidR="001B2F06" w:rsidRPr="005E185E" w:rsidRDefault="001B2F06" w:rsidP="00EA1EC1">
      <w:pPr>
        <w:numPr>
          <w:ilvl w:val="0"/>
          <w:numId w:val="27"/>
        </w:numPr>
        <w:tabs>
          <w:tab w:val="left" w:pos="1418"/>
        </w:tabs>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да спроведуваат активности во сферата на човековите права и правата на припадниците на заедниците, меѓуетничките односи и општествена кохезија во период од најмалку  две години и</w:t>
      </w:r>
    </w:p>
    <w:p w:rsidR="001B2F06" w:rsidRPr="005E185E" w:rsidRDefault="001B2F06" w:rsidP="00EA1EC1">
      <w:pPr>
        <w:numPr>
          <w:ilvl w:val="0"/>
          <w:numId w:val="27"/>
        </w:numPr>
        <w:tabs>
          <w:tab w:val="left" w:pos="1418"/>
        </w:tabs>
        <w:autoSpaceDE w:val="0"/>
        <w:autoSpaceDN w:val="0"/>
        <w:spacing w:before="1" w:line="240" w:lineRule="auto"/>
        <w:ind w:left="1418" w:right="-63" w:firstLine="0"/>
        <w:rPr>
          <w:rFonts w:ascii="Arial" w:hAnsi="Arial" w:cs="Arial"/>
          <w:spacing w:val="-2"/>
          <w:sz w:val="21"/>
          <w:szCs w:val="21"/>
          <w:lang w:val="mk-MK"/>
        </w:rPr>
      </w:pPr>
      <w:r w:rsidRPr="005E185E">
        <w:rPr>
          <w:rFonts w:ascii="Arial" w:hAnsi="Arial" w:cs="Arial"/>
          <w:spacing w:val="-2"/>
          <w:sz w:val="21"/>
          <w:szCs w:val="21"/>
          <w:lang w:val="mk-MK"/>
        </w:rPr>
        <w:t>да не добиле средства или поднеле пријава од/до друг државен орган или од други извори за иста намена, што би значело двојно финансирање на истите активности од други извори.</w:t>
      </w:r>
    </w:p>
    <w:p w:rsidR="001B2F06" w:rsidRPr="005E185E" w:rsidRDefault="001B2F06" w:rsidP="00EA1EC1">
      <w:pPr>
        <w:spacing w:line="240" w:lineRule="auto"/>
        <w:ind w:left="1418"/>
        <w:rPr>
          <w:rFonts w:ascii="Arial" w:hAnsi="Arial" w:cs="Arial"/>
          <w:sz w:val="21"/>
          <w:szCs w:val="21"/>
          <w:lang w:val="mk-MK"/>
        </w:rPr>
      </w:pPr>
      <w:r w:rsidRPr="005E185E">
        <w:rPr>
          <w:rFonts w:ascii="Arial" w:hAnsi="Arial" w:cs="Arial"/>
          <w:spacing w:val="-2"/>
          <w:sz w:val="21"/>
          <w:szCs w:val="21"/>
          <w:lang w:val="mk-MK"/>
        </w:rPr>
        <w:t xml:space="preserve">2. </w:t>
      </w:r>
      <w:r w:rsidRPr="005E185E">
        <w:rPr>
          <w:rFonts w:ascii="Arial" w:hAnsi="Arial" w:cs="Arial"/>
          <w:sz w:val="21"/>
          <w:szCs w:val="21"/>
          <w:lang w:val="mk-MK"/>
        </w:rPr>
        <w:t>Проценка на квалитетот на проектите поднесени од здруженијата и фондации кои ги исполнуваат условите од овој член, се врши врз основа на следниве посебни програмски услови:</w:t>
      </w:r>
    </w:p>
    <w:p w:rsidR="001B2F06" w:rsidRPr="005E185E" w:rsidRDefault="001B2F06" w:rsidP="00EA1EC1">
      <w:pPr>
        <w:spacing w:line="240" w:lineRule="auto"/>
        <w:ind w:left="1418"/>
        <w:rPr>
          <w:rFonts w:ascii="Arial" w:hAnsi="Arial" w:cs="Arial"/>
          <w:sz w:val="21"/>
          <w:szCs w:val="21"/>
          <w:lang w:val="mk-MK"/>
        </w:rPr>
      </w:pPr>
    </w:p>
    <w:p w:rsidR="001B2F06" w:rsidRPr="005E185E" w:rsidRDefault="001B2F06" w:rsidP="00EA1EC1">
      <w:pPr>
        <w:spacing w:line="240" w:lineRule="auto"/>
        <w:ind w:left="1418"/>
        <w:rPr>
          <w:rFonts w:ascii="Arial" w:hAnsi="Arial" w:cs="Arial"/>
          <w:sz w:val="21"/>
          <w:szCs w:val="21"/>
          <w:lang w:val="mk-MK"/>
        </w:rPr>
      </w:pPr>
    </w:p>
    <w:tbl>
      <w:tblPr>
        <w:tblW w:w="0" w:type="auto"/>
        <w:tblInd w:w="1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1B2F06" w:rsidRPr="005D5DB9" w:rsidTr="000701FD">
        <w:tc>
          <w:tcPr>
            <w:tcW w:w="4508" w:type="dxa"/>
            <w:shd w:val="clear" w:color="auto" w:fill="auto"/>
          </w:tcPr>
          <w:p w:rsidR="001B2F06" w:rsidRPr="005D5DB9" w:rsidRDefault="001B2F06" w:rsidP="00EA1EC1">
            <w:pPr>
              <w:spacing w:line="240" w:lineRule="auto"/>
              <w:ind w:left="1418"/>
              <w:rPr>
                <w:rFonts w:ascii="Arial" w:hAnsi="Arial" w:cs="Arial"/>
                <w:sz w:val="21"/>
                <w:szCs w:val="21"/>
                <w:lang w:val="mk-MK"/>
              </w:rPr>
            </w:pPr>
            <w:r w:rsidRPr="005D5DB9">
              <w:rPr>
                <w:rFonts w:ascii="Arial" w:hAnsi="Arial" w:cs="Arial"/>
                <w:sz w:val="21"/>
                <w:szCs w:val="21"/>
                <w:lang w:val="mk-MK"/>
              </w:rPr>
              <w:t>Области</w:t>
            </w:r>
          </w:p>
        </w:tc>
        <w:tc>
          <w:tcPr>
            <w:tcW w:w="4508" w:type="dxa"/>
            <w:shd w:val="clear" w:color="auto" w:fill="auto"/>
          </w:tcPr>
          <w:p w:rsidR="001B2F06" w:rsidRPr="005D5DB9" w:rsidRDefault="001B2F06" w:rsidP="00EA1EC1">
            <w:pPr>
              <w:spacing w:line="240" w:lineRule="auto"/>
              <w:ind w:left="1418"/>
              <w:rPr>
                <w:rFonts w:ascii="Arial" w:hAnsi="Arial" w:cs="Arial"/>
                <w:sz w:val="21"/>
                <w:szCs w:val="21"/>
                <w:lang w:val="mk-MK"/>
              </w:rPr>
            </w:pPr>
            <w:r w:rsidRPr="005D5DB9">
              <w:rPr>
                <w:rFonts w:ascii="Arial" w:hAnsi="Arial" w:cs="Arial"/>
                <w:sz w:val="21"/>
                <w:szCs w:val="21"/>
                <w:lang w:val="mk-MK"/>
              </w:rPr>
              <w:t>Максимум бодови</w:t>
            </w:r>
          </w:p>
        </w:tc>
      </w:tr>
      <w:tr w:rsidR="001B2F06" w:rsidRPr="005D5DB9" w:rsidTr="000701FD">
        <w:tc>
          <w:tcPr>
            <w:tcW w:w="4508" w:type="dxa"/>
            <w:shd w:val="clear" w:color="auto" w:fill="auto"/>
          </w:tcPr>
          <w:p w:rsidR="001B2F06" w:rsidRPr="005D5DB9" w:rsidRDefault="001B2F06" w:rsidP="00EA1EC1">
            <w:pPr>
              <w:pStyle w:val="ListParagraph"/>
              <w:numPr>
                <w:ilvl w:val="0"/>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Организациска структура и ресурси</w:t>
            </w:r>
          </w:p>
        </w:tc>
        <w:tc>
          <w:tcPr>
            <w:tcW w:w="4508" w:type="dxa"/>
            <w:shd w:val="clear" w:color="auto" w:fill="auto"/>
          </w:tcPr>
          <w:p w:rsidR="001B2F06" w:rsidRPr="005D5DB9" w:rsidRDefault="001B2F06" w:rsidP="005D5DB9">
            <w:pPr>
              <w:spacing w:line="240" w:lineRule="auto"/>
              <w:ind w:left="1418"/>
              <w:jc w:val="center"/>
              <w:rPr>
                <w:rFonts w:ascii="Arial" w:hAnsi="Arial" w:cs="Arial"/>
                <w:sz w:val="21"/>
                <w:szCs w:val="21"/>
                <w:lang w:val="mk-MK"/>
              </w:rPr>
            </w:pPr>
            <w:r w:rsidRPr="005D5DB9">
              <w:rPr>
                <w:rFonts w:ascii="Arial" w:hAnsi="Arial" w:cs="Arial"/>
                <w:sz w:val="21"/>
                <w:szCs w:val="21"/>
                <w:lang w:val="mk-MK"/>
              </w:rPr>
              <w:t>30</w:t>
            </w:r>
          </w:p>
        </w:tc>
      </w:tr>
      <w:tr w:rsidR="001B2F06" w:rsidRPr="005D5DB9" w:rsidTr="000701FD">
        <w:tc>
          <w:tcPr>
            <w:tcW w:w="4508" w:type="dxa"/>
            <w:shd w:val="clear" w:color="auto" w:fill="auto"/>
          </w:tcPr>
          <w:p w:rsidR="001B2F06" w:rsidRPr="005D5DB9" w:rsidRDefault="001B2F06" w:rsidP="00EA1EC1">
            <w:pPr>
              <w:spacing w:line="240" w:lineRule="auto"/>
              <w:ind w:left="1418"/>
              <w:rPr>
                <w:rFonts w:ascii="Arial" w:hAnsi="Arial" w:cs="Arial"/>
                <w:sz w:val="21"/>
                <w:szCs w:val="21"/>
                <w:lang w:val="mk-MK"/>
              </w:rPr>
            </w:pPr>
            <w:r w:rsidRPr="005D5DB9">
              <w:rPr>
                <w:rFonts w:ascii="Arial" w:hAnsi="Arial" w:cs="Arial"/>
                <w:sz w:val="21"/>
                <w:szCs w:val="21"/>
                <w:lang w:val="mk-MK"/>
              </w:rPr>
              <w:t>1.1.  Дали здружението или фондацијата има потребна организациска структура и човечки ресурси за спроведување на проектот (вработени, активни волонтери, хонорарно ангажирани лица)</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 xml:space="preserve">Дали здружението или фондацијата располага со канцелариски простор (доколку е неопходен) и техничка опрема за спроведување на проектот </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lastRenderedPageBreak/>
              <w:t xml:space="preserve">Дали годишниот буџет на здружението или фондацијата за последната календарска година ја надминува висината на средствата кои се побаруваат </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0"/>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Мрежно работење и соработка</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spacing w:line="240" w:lineRule="auto"/>
              <w:ind w:left="1418"/>
              <w:rPr>
                <w:rFonts w:ascii="Arial" w:hAnsi="Arial" w:cs="Arial"/>
                <w:sz w:val="21"/>
                <w:szCs w:val="21"/>
                <w:lang w:val="mk-MK"/>
              </w:rPr>
            </w:pPr>
            <w:r w:rsidRPr="005D5DB9">
              <w:rPr>
                <w:rFonts w:ascii="Arial" w:hAnsi="Arial" w:cs="Arial"/>
                <w:sz w:val="21"/>
                <w:szCs w:val="21"/>
                <w:lang w:val="mk-MK"/>
              </w:rPr>
              <w:t>2.1. Дали здружението или фондацијата во последните две години реализирале проекти во соработка со други граѓански организации или органи на државната управа</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0"/>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 xml:space="preserve">Квалитет на проектот </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60</w:t>
            </w:r>
          </w:p>
        </w:tc>
      </w:tr>
      <w:tr w:rsidR="001B2F06" w:rsidRPr="005D5DB9" w:rsidTr="000701FD">
        <w:tc>
          <w:tcPr>
            <w:tcW w:w="4508" w:type="dxa"/>
            <w:shd w:val="clear" w:color="auto" w:fill="auto"/>
          </w:tcPr>
          <w:p w:rsidR="001B2F06" w:rsidRPr="005D5DB9" w:rsidRDefault="001B2F06" w:rsidP="00EA1EC1">
            <w:pPr>
              <w:spacing w:line="240" w:lineRule="auto"/>
              <w:ind w:left="1418"/>
              <w:rPr>
                <w:rFonts w:ascii="Arial" w:hAnsi="Arial" w:cs="Arial"/>
                <w:sz w:val="21"/>
                <w:szCs w:val="21"/>
                <w:lang w:val="mk-MK"/>
              </w:rPr>
            </w:pPr>
            <w:r w:rsidRPr="005D5DB9">
              <w:rPr>
                <w:rFonts w:ascii="Arial" w:hAnsi="Arial" w:cs="Arial"/>
                <w:sz w:val="21"/>
                <w:szCs w:val="21"/>
                <w:lang w:val="mk-MK"/>
              </w:rPr>
              <w:t>3.1. Колку општата цел на проектот ќе придонесе кон реализацијата на дадената приоритетна цел</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Дали целта на проектот е јасно определена</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Дали целната група е соодветно определена</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 xml:space="preserve">Дали спроведувањето на активностите доведуваат до остварување на предвидените резултати во проектот </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D5DB9"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Дали планот за спроведување на активностите е јасен и остварлив</w:t>
            </w:r>
          </w:p>
        </w:tc>
        <w:tc>
          <w:tcPr>
            <w:tcW w:w="4508" w:type="dxa"/>
            <w:shd w:val="clear" w:color="auto" w:fill="auto"/>
          </w:tcPr>
          <w:p w:rsidR="001B2F06" w:rsidRPr="005D5DB9"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r w:rsidR="001B2F06" w:rsidRPr="005E185E" w:rsidTr="000701FD">
        <w:tc>
          <w:tcPr>
            <w:tcW w:w="4508" w:type="dxa"/>
            <w:shd w:val="clear" w:color="auto" w:fill="auto"/>
          </w:tcPr>
          <w:p w:rsidR="001B2F06" w:rsidRPr="005D5DB9" w:rsidRDefault="001B2F06" w:rsidP="00EA1EC1">
            <w:pPr>
              <w:pStyle w:val="ListParagraph"/>
              <w:numPr>
                <w:ilvl w:val="1"/>
                <w:numId w:val="20"/>
              </w:numPr>
              <w:spacing w:line="240" w:lineRule="auto"/>
              <w:ind w:left="1418" w:firstLine="0"/>
              <w:rPr>
                <w:rFonts w:ascii="Arial" w:hAnsi="Arial" w:cs="Arial"/>
                <w:sz w:val="21"/>
                <w:szCs w:val="21"/>
                <w:lang w:val="mk-MK"/>
              </w:rPr>
            </w:pPr>
            <w:r w:rsidRPr="005D5DB9">
              <w:rPr>
                <w:rFonts w:ascii="Arial" w:hAnsi="Arial" w:cs="Arial"/>
                <w:sz w:val="21"/>
                <w:szCs w:val="21"/>
                <w:lang w:val="mk-MK"/>
              </w:rPr>
              <w:t>Дали предложениот финансиски план е реален (описот на трошоци по категории и позиции соодветствува на пазарните цени)</w:t>
            </w:r>
          </w:p>
        </w:tc>
        <w:tc>
          <w:tcPr>
            <w:tcW w:w="4508" w:type="dxa"/>
            <w:shd w:val="clear" w:color="auto" w:fill="auto"/>
          </w:tcPr>
          <w:p w:rsidR="001B2F06" w:rsidRPr="005E185E" w:rsidRDefault="001B2F06" w:rsidP="00EA1EC1">
            <w:pPr>
              <w:spacing w:line="240" w:lineRule="auto"/>
              <w:ind w:left="1418"/>
              <w:jc w:val="center"/>
              <w:rPr>
                <w:rFonts w:ascii="Arial" w:hAnsi="Arial" w:cs="Arial"/>
                <w:sz w:val="21"/>
                <w:szCs w:val="21"/>
                <w:lang w:val="mk-MK"/>
              </w:rPr>
            </w:pPr>
            <w:r w:rsidRPr="005D5DB9">
              <w:rPr>
                <w:rFonts w:ascii="Arial" w:hAnsi="Arial" w:cs="Arial"/>
                <w:sz w:val="21"/>
                <w:szCs w:val="21"/>
                <w:lang w:val="mk-MK"/>
              </w:rPr>
              <w:t>10</w:t>
            </w:r>
          </w:p>
        </w:tc>
      </w:tr>
    </w:tbl>
    <w:p w:rsidR="001B2F06" w:rsidRPr="005E185E" w:rsidRDefault="001B2F06" w:rsidP="00EA1EC1">
      <w:pPr>
        <w:spacing w:line="240" w:lineRule="auto"/>
        <w:ind w:left="1418"/>
        <w:rPr>
          <w:rFonts w:ascii="Arial" w:hAnsi="Arial" w:cs="Arial"/>
          <w:sz w:val="21"/>
          <w:szCs w:val="21"/>
          <w:lang w:val="mk-MK"/>
        </w:rPr>
      </w:pPr>
    </w:p>
    <w:p w:rsidR="001B2F06" w:rsidRPr="005E185E" w:rsidRDefault="001B2F06" w:rsidP="00EA1EC1">
      <w:pPr>
        <w:spacing w:after="160" w:line="240" w:lineRule="auto"/>
        <w:ind w:left="1418"/>
        <w:rPr>
          <w:rFonts w:ascii="Arial" w:hAnsi="Arial" w:cs="Arial"/>
          <w:sz w:val="21"/>
          <w:szCs w:val="21"/>
          <w:lang w:val="mk-MK"/>
        </w:rPr>
      </w:pPr>
      <w:r w:rsidRPr="005E185E">
        <w:rPr>
          <w:rFonts w:ascii="Arial" w:hAnsi="Arial" w:cs="Arial"/>
          <w:sz w:val="21"/>
          <w:szCs w:val="21"/>
          <w:lang w:val="mk-MK"/>
        </w:rPr>
        <w:t xml:space="preserve">(2) Секоја област од посебните програмски услови од ставот (1) на овој член се вреднува со 1,5 или 10 бодови, со следното значење: 1 – не; 5 – делумно и 10 – да. </w:t>
      </w:r>
    </w:p>
    <w:p w:rsidR="001B2F06" w:rsidRPr="005E185E" w:rsidRDefault="001B2F06" w:rsidP="00EA1EC1">
      <w:pPr>
        <w:spacing w:after="160" w:line="240" w:lineRule="auto"/>
        <w:ind w:left="1418"/>
        <w:rPr>
          <w:rFonts w:ascii="Arial" w:hAnsi="Arial" w:cs="Arial"/>
          <w:spacing w:val="-3"/>
          <w:sz w:val="21"/>
          <w:szCs w:val="21"/>
          <w:lang w:val="mk-MK"/>
        </w:rPr>
      </w:pPr>
      <w:r w:rsidRPr="005E185E">
        <w:rPr>
          <w:rFonts w:ascii="Arial" w:hAnsi="Arial" w:cs="Arial"/>
          <w:spacing w:val="-2"/>
          <w:sz w:val="21"/>
          <w:szCs w:val="21"/>
          <w:lang w:val="mk-MK"/>
        </w:rPr>
        <w:t>(3) За пријавување на огласот од членот 27 од овој закон, з</w:t>
      </w:r>
      <w:r w:rsidRPr="005E185E">
        <w:rPr>
          <w:rFonts w:ascii="Arial" w:hAnsi="Arial" w:cs="Arial"/>
          <w:sz w:val="21"/>
          <w:szCs w:val="21"/>
          <w:lang w:val="mk-MK"/>
        </w:rPr>
        <w:t xml:space="preserve">друженијата и фондации </w:t>
      </w:r>
      <w:r w:rsidRPr="005E185E">
        <w:rPr>
          <w:rFonts w:ascii="Arial" w:hAnsi="Arial" w:cs="Arial"/>
          <w:spacing w:val="-2"/>
          <w:sz w:val="21"/>
          <w:szCs w:val="21"/>
          <w:lang w:val="mk-MK"/>
        </w:rPr>
        <w:t xml:space="preserve">потребно е да ги достават </w:t>
      </w:r>
      <w:r w:rsidRPr="005E185E">
        <w:rPr>
          <w:rFonts w:ascii="Arial" w:hAnsi="Arial" w:cs="Arial"/>
          <w:spacing w:val="-3"/>
          <w:sz w:val="21"/>
          <w:szCs w:val="21"/>
          <w:lang w:val="mk-MK"/>
        </w:rPr>
        <w:t>следниве документи:</w:t>
      </w:r>
    </w:p>
    <w:p w:rsidR="001B2F06" w:rsidRPr="005E185E" w:rsidRDefault="001B2F06" w:rsidP="00EA1EC1">
      <w:pPr>
        <w:numPr>
          <w:ilvl w:val="0"/>
          <w:numId w:val="30"/>
        </w:numPr>
        <w:spacing w:after="160" w:line="240" w:lineRule="auto"/>
        <w:rPr>
          <w:rFonts w:ascii="Arial" w:hAnsi="Arial" w:cs="Arial"/>
          <w:sz w:val="21"/>
          <w:szCs w:val="21"/>
          <w:lang w:val="mk-MK"/>
        </w:rPr>
      </w:pPr>
      <w:r w:rsidRPr="005E185E">
        <w:rPr>
          <w:rFonts w:ascii="Arial" w:hAnsi="Arial" w:cs="Arial"/>
          <w:sz w:val="21"/>
          <w:szCs w:val="21"/>
          <w:lang w:val="mk-MK"/>
        </w:rPr>
        <w:t xml:space="preserve">Пријава за финансиска поддршка </w:t>
      </w:r>
    </w:p>
    <w:p w:rsidR="001B2F06" w:rsidRPr="005E185E" w:rsidRDefault="001B2F06" w:rsidP="00EA1EC1">
      <w:pPr>
        <w:pStyle w:val="ListParagraph"/>
        <w:numPr>
          <w:ilvl w:val="0"/>
          <w:numId w:val="26"/>
        </w:numPr>
        <w:spacing w:after="160" w:line="240" w:lineRule="auto"/>
        <w:ind w:left="1418" w:firstLine="0"/>
        <w:rPr>
          <w:rFonts w:ascii="Arial" w:hAnsi="Arial" w:cs="Arial"/>
          <w:sz w:val="21"/>
          <w:szCs w:val="21"/>
          <w:lang w:val="mk-MK"/>
        </w:rPr>
      </w:pPr>
      <w:r w:rsidRPr="005E185E">
        <w:rPr>
          <w:rFonts w:ascii="Arial" w:hAnsi="Arial" w:cs="Arial"/>
          <w:sz w:val="21"/>
          <w:szCs w:val="21"/>
          <w:lang w:val="mk-MK"/>
        </w:rPr>
        <w:t>Предлог- проект,</w:t>
      </w:r>
    </w:p>
    <w:p w:rsidR="001B2F06" w:rsidRPr="005E185E" w:rsidRDefault="001B2F06" w:rsidP="00EA1EC1">
      <w:pPr>
        <w:pStyle w:val="ListParagraph"/>
        <w:numPr>
          <w:ilvl w:val="0"/>
          <w:numId w:val="26"/>
        </w:numPr>
        <w:spacing w:after="160" w:line="240" w:lineRule="auto"/>
        <w:ind w:left="1418" w:firstLine="0"/>
        <w:rPr>
          <w:rFonts w:ascii="Arial" w:hAnsi="Arial" w:cs="Arial"/>
          <w:sz w:val="21"/>
          <w:szCs w:val="21"/>
          <w:lang w:val="mk-MK"/>
        </w:rPr>
      </w:pPr>
      <w:r w:rsidRPr="005E185E">
        <w:rPr>
          <w:rFonts w:ascii="Arial" w:hAnsi="Arial" w:cs="Arial"/>
          <w:sz w:val="21"/>
          <w:szCs w:val="21"/>
          <w:lang w:val="mk-MK"/>
        </w:rPr>
        <w:t xml:space="preserve">Статут и решение за регистрација на здружението или фондацијата, </w:t>
      </w:r>
    </w:p>
    <w:p w:rsidR="001B2F06" w:rsidRPr="005E185E" w:rsidRDefault="001B2F06" w:rsidP="00EA1EC1">
      <w:pPr>
        <w:pStyle w:val="ListParagraph"/>
        <w:numPr>
          <w:ilvl w:val="0"/>
          <w:numId w:val="26"/>
        </w:numPr>
        <w:spacing w:after="160" w:line="240" w:lineRule="auto"/>
        <w:ind w:left="1418" w:firstLine="0"/>
        <w:rPr>
          <w:rFonts w:ascii="Arial" w:hAnsi="Arial" w:cs="Arial"/>
          <w:spacing w:val="-2"/>
          <w:sz w:val="21"/>
          <w:szCs w:val="21"/>
          <w:lang w:val="mk-MK"/>
        </w:rPr>
      </w:pPr>
      <w:r w:rsidRPr="005E185E">
        <w:rPr>
          <w:rFonts w:ascii="Arial" w:hAnsi="Arial" w:cs="Arial"/>
          <w:spacing w:val="-3"/>
          <w:sz w:val="21"/>
          <w:szCs w:val="21"/>
          <w:lang w:val="mk-MK"/>
        </w:rPr>
        <w:t xml:space="preserve">доказ за реализирани </w:t>
      </w:r>
      <w:r w:rsidRPr="005E185E">
        <w:rPr>
          <w:rFonts w:ascii="Arial" w:hAnsi="Arial" w:cs="Arial"/>
          <w:spacing w:val="-2"/>
          <w:sz w:val="21"/>
          <w:szCs w:val="21"/>
          <w:lang w:val="mk-MK"/>
        </w:rPr>
        <w:t>активности во сферата на човековите права и правата на припадниците на заедниците и меѓуетничките односи во период од најмалку две години,</w:t>
      </w:r>
    </w:p>
    <w:p w:rsidR="001B2F06" w:rsidRPr="005E185E" w:rsidRDefault="001B2F06" w:rsidP="00EA1EC1">
      <w:pPr>
        <w:pStyle w:val="ListParagraph"/>
        <w:numPr>
          <w:ilvl w:val="0"/>
          <w:numId w:val="26"/>
        </w:numPr>
        <w:spacing w:after="160" w:line="240" w:lineRule="auto"/>
        <w:ind w:left="1418" w:firstLine="0"/>
        <w:rPr>
          <w:rFonts w:ascii="Arial" w:hAnsi="Arial" w:cs="Arial"/>
          <w:spacing w:val="-1"/>
          <w:sz w:val="21"/>
          <w:szCs w:val="21"/>
          <w:lang w:val="mk-MK"/>
        </w:rPr>
      </w:pPr>
      <w:r w:rsidRPr="005E185E">
        <w:rPr>
          <w:rFonts w:ascii="Arial" w:hAnsi="Arial" w:cs="Arial"/>
          <w:sz w:val="21"/>
          <w:szCs w:val="21"/>
          <w:lang w:val="mk-MK"/>
        </w:rPr>
        <w:t xml:space="preserve">Програма за реализација на остварувањето, унапредувањето и заштитата на правата на припадниците на заедниците од областа на образованието, науката, културата, информативната дејност, </w:t>
      </w:r>
      <w:r w:rsidRPr="005E185E">
        <w:rPr>
          <w:rFonts w:ascii="Arial" w:hAnsi="Arial" w:cs="Arial"/>
          <w:spacing w:val="-1"/>
          <w:sz w:val="21"/>
          <w:szCs w:val="21"/>
          <w:lang w:val="mk-MK"/>
        </w:rPr>
        <w:t>вработувањето, како и за промоција на меѓуетничките односи и општествената кохезија,</w:t>
      </w:r>
    </w:p>
    <w:p w:rsidR="001B2F06" w:rsidRPr="005E185E" w:rsidRDefault="001B2F06" w:rsidP="00EA1EC1">
      <w:pPr>
        <w:pStyle w:val="ListParagraph"/>
        <w:numPr>
          <w:ilvl w:val="0"/>
          <w:numId w:val="26"/>
        </w:numPr>
        <w:spacing w:after="160" w:line="240" w:lineRule="auto"/>
        <w:ind w:left="1418" w:firstLine="0"/>
        <w:rPr>
          <w:rFonts w:ascii="Arial" w:hAnsi="Arial" w:cs="Arial"/>
          <w:spacing w:val="-2"/>
          <w:sz w:val="21"/>
          <w:szCs w:val="21"/>
          <w:lang w:val="mk-MK"/>
        </w:rPr>
      </w:pPr>
      <w:r w:rsidRPr="005E185E">
        <w:rPr>
          <w:rFonts w:ascii="Arial" w:hAnsi="Arial" w:cs="Arial"/>
          <w:spacing w:val="-2"/>
          <w:sz w:val="21"/>
          <w:szCs w:val="21"/>
          <w:lang w:val="mk-MK"/>
        </w:rPr>
        <w:t xml:space="preserve">Акционен план и буџет кој се побарува за реализација на активностите предвидени со проектот, </w:t>
      </w:r>
    </w:p>
    <w:p w:rsidR="001B2F06" w:rsidRPr="005E185E" w:rsidRDefault="001B2F06" w:rsidP="00EA1EC1">
      <w:pPr>
        <w:pStyle w:val="ListParagraph"/>
        <w:numPr>
          <w:ilvl w:val="0"/>
          <w:numId w:val="26"/>
        </w:numPr>
        <w:spacing w:after="160" w:line="240" w:lineRule="auto"/>
        <w:ind w:left="1418" w:firstLine="0"/>
        <w:rPr>
          <w:rFonts w:ascii="Arial" w:hAnsi="Arial" w:cs="Arial"/>
          <w:sz w:val="21"/>
          <w:szCs w:val="21"/>
          <w:lang w:val="mk-MK"/>
        </w:rPr>
      </w:pPr>
      <w:r w:rsidRPr="005E185E">
        <w:rPr>
          <w:rFonts w:ascii="Arial" w:hAnsi="Arial" w:cs="Arial"/>
          <w:sz w:val="21"/>
          <w:szCs w:val="21"/>
          <w:lang w:val="mk-MK"/>
        </w:rPr>
        <w:lastRenderedPageBreak/>
        <w:t>Извештај за добиените средства до фондот во изминатата фискална година и за начинот на нивната реализација,</w:t>
      </w:r>
    </w:p>
    <w:p w:rsidR="001B2F06" w:rsidRPr="005E185E" w:rsidRDefault="001B2F06" w:rsidP="00EA1EC1">
      <w:pPr>
        <w:pStyle w:val="ListParagraph"/>
        <w:numPr>
          <w:ilvl w:val="0"/>
          <w:numId w:val="26"/>
        </w:numPr>
        <w:spacing w:after="160" w:line="240" w:lineRule="auto"/>
        <w:ind w:left="1418" w:firstLine="0"/>
        <w:rPr>
          <w:rFonts w:ascii="Arial" w:hAnsi="Arial" w:cs="Arial"/>
          <w:sz w:val="21"/>
          <w:szCs w:val="21"/>
          <w:lang w:val="mk-MK"/>
        </w:rPr>
      </w:pPr>
      <w:r w:rsidRPr="005E185E">
        <w:rPr>
          <w:rFonts w:ascii="Arial" w:hAnsi="Arial" w:cs="Arial"/>
          <w:sz w:val="21"/>
          <w:szCs w:val="21"/>
          <w:lang w:val="mk-MK"/>
        </w:rPr>
        <w:t xml:space="preserve">Годишен извештај и завршна сметка на здружението или фондацијата за претходната година и </w:t>
      </w:r>
    </w:p>
    <w:p w:rsidR="001B2F06" w:rsidRPr="005E185E" w:rsidRDefault="001B2F06" w:rsidP="00EA1EC1">
      <w:pPr>
        <w:pStyle w:val="ListParagraph"/>
        <w:numPr>
          <w:ilvl w:val="0"/>
          <w:numId w:val="26"/>
        </w:numPr>
        <w:spacing w:after="160" w:line="240" w:lineRule="auto"/>
        <w:ind w:left="1418" w:firstLine="0"/>
        <w:rPr>
          <w:rFonts w:ascii="Arial" w:hAnsi="Arial" w:cs="Arial"/>
          <w:sz w:val="21"/>
          <w:szCs w:val="21"/>
          <w:lang w:val="mk-MK"/>
        </w:rPr>
      </w:pPr>
      <w:r w:rsidRPr="005E185E">
        <w:rPr>
          <w:rFonts w:ascii="Arial" w:hAnsi="Arial" w:cs="Arial"/>
          <w:sz w:val="21"/>
          <w:szCs w:val="21"/>
          <w:lang w:val="mk-MK"/>
        </w:rPr>
        <w:t>Уверение за платени даноци издадено од даночните органи.</w:t>
      </w:r>
    </w:p>
    <w:p w:rsidR="001B2F06" w:rsidRPr="005E185E" w:rsidRDefault="001B2F06" w:rsidP="00EA1EC1">
      <w:pPr>
        <w:numPr>
          <w:ilvl w:val="0"/>
          <w:numId w:val="25"/>
        </w:numPr>
        <w:spacing w:line="240" w:lineRule="auto"/>
        <w:ind w:left="1418" w:firstLine="0"/>
        <w:rPr>
          <w:rFonts w:ascii="Arial" w:hAnsi="Arial" w:cs="Arial"/>
          <w:sz w:val="21"/>
          <w:szCs w:val="21"/>
          <w:lang w:val="mk-MK"/>
        </w:rPr>
      </w:pPr>
      <w:r w:rsidRPr="005E185E">
        <w:rPr>
          <w:rFonts w:ascii="Arial" w:hAnsi="Arial" w:cs="Arial"/>
          <w:sz w:val="21"/>
          <w:szCs w:val="21"/>
          <w:lang w:val="mk-MK"/>
        </w:rPr>
        <w:t xml:space="preserve">Здруженијата и фондации не можат да поднесат повеќе од една пријава за финансиска поддршка во тековната година. </w:t>
      </w:r>
    </w:p>
    <w:p w:rsidR="001B2F06" w:rsidRPr="005E185E" w:rsidRDefault="001B2F06" w:rsidP="00EA1EC1">
      <w:pPr>
        <w:tabs>
          <w:tab w:val="left" w:pos="9781"/>
        </w:tabs>
        <w:autoSpaceDE w:val="0"/>
        <w:autoSpaceDN w:val="0"/>
        <w:spacing w:line="240" w:lineRule="auto"/>
        <w:ind w:left="1418" w:right="-63"/>
        <w:rPr>
          <w:rFonts w:ascii="Arial" w:hAnsi="Arial" w:cs="Arial"/>
          <w:spacing w:val="-2"/>
          <w:sz w:val="21"/>
          <w:szCs w:val="21"/>
          <w:lang w:val="mk-MK"/>
        </w:rPr>
      </w:pPr>
    </w:p>
    <w:p w:rsidR="001B2F06" w:rsidRPr="005E185E" w:rsidRDefault="001B2F06" w:rsidP="00EA1EC1">
      <w:pPr>
        <w:tabs>
          <w:tab w:val="left" w:pos="1843"/>
        </w:tabs>
        <w:autoSpaceDE w:val="0"/>
        <w:autoSpaceDN w:val="0"/>
        <w:spacing w:line="240" w:lineRule="auto"/>
        <w:ind w:left="1418" w:right="-63"/>
        <w:rPr>
          <w:rFonts w:ascii="Arial" w:hAnsi="Arial" w:cs="Arial"/>
          <w:spacing w:val="-5"/>
          <w:sz w:val="21"/>
          <w:szCs w:val="21"/>
          <w:lang w:val="mk-MK"/>
        </w:rPr>
      </w:pPr>
      <w:r w:rsidRPr="005E185E">
        <w:rPr>
          <w:rFonts w:ascii="Arial" w:hAnsi="Arial" w:cs="Arial"/>
          <w:spacing w:val="-5"/>
          <w:sz w:val="21"/>
          <w:szCs w:val="21"/>
          <w:lang w:val="mk-MK"/>
        </w:rPr>
        <w:t>(5) Начинот на распределба на финансиските средства од членот 25 од овој закон, го пропишува директорот на Агенцијата.</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Комисија за доделување на финансиски средства од фондот</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29</w:t>
      </w:r>
    </w:p>
    <w:p w:rsidR="001B2F06" w:rsidRPr="005E185E" w:rsidRDefault="001B2F06" w:rsidP="00EA1EC1">
      <w:pPr>
        <w:tabs>
          <w:tab w:val="left" w:pos="9781"/>
        </w:tabs>
        <w:autoSpaceDE w:val="0"/>
        <w:autoSpaceDN w:val="0"/>
        <w:spacing w:before="5"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5" w:line="240" w:lineRule="auto"/>
        <w:ind w:left="1418" w:right="-63"/>
        <w:rPr>
          <w:rFonts w:ascii="Arial" w:hAnsi="Arial" w:cs="Arial"/>
          <w:color w:val="000000"/>
          <w:w w:val="102"/>
          <w:sz w:val="21"/>
          <w:szCs w:val="21"/>
          <w:lang w:val="mk-MK"/>
        </w:rPr>
      </w:pPr>
      <w:r w:rsidRPr="005E185E">
        <w:rPr>
          <w:rFonts w:ascii="Arial" w:hAnsi="Arial" w:cs="Arial"/>
          <w:color w:val="000000"/>
          <w:spacing w:val="-2"/>
          <w:sz w:val="21"/>
          <w:szCs w:val="21"/>
          <w:lang w:val="mk-MK"/>
        </w:rPr>
        <w:t xml:space="preserve">(1) За доделување на финансиските средства од членот 25 од овој закон, директорот на </w:t>
      </w:r>
      <w:r w:rsidRPr="005E185E">
        <w:rPr>
          <w:rFonts w:ascii="Arial" w:hAnsi="Arial" w:cs="Arial"/>
          <w:color w:val="000000"/>
          <w:spacing w:val="-3"/>
          <w:sz w:val="21"/>
          <w:szCs w:val="21"/>
          <w:lang w:val="mk-MK"/>
        </w:rPr>
        <w:t xml:space="preserve">Агенцијата формира комисија составена од три члена, од кои два члена се од </w:t>
      </w:r>
      <w:r w:rsidRPr="005E185E">
        <w:rPr>
          <w:rFonts w:ascii="Arial" w:hAnsi="Arial" w:cs="Arial"/>
          <w:color w:val="000000"/>
          <w:spacing w:val="-2"/>
          <w:sz w:val="21"/>
          <w:szCs w:val="21"/>
          <w:lang w:val="mk-MK"/>
        </w:rPr>
        <w:t xml:space="preserve">редот на вработените во Агенцијата и еден член се определува од органот на државната управа согласно со </w:t>
      </w:r>
      <w:r w:rsidRPr="005E185E">
        <w:rPr>
          <w:rFonts w:ascii="Arial" w:hAnsi="Arial" w:cs="Arial"/>
          <w:color w:val="000000"/>
          <w:w w:val="102"/>
          <w:sz w:val="21"/>
          <w:szCs w:val="21"/>
          <w:lang w:val="mk-MK"/>
        </w:rPr>
        <w:t xml:space="preserve">неговата законски утврдена надлежност, во зависност за која област е поднесена програмата (проектот). </w:t>
      </w:r>
    </w:p>
    <w:p w:rsidR="001B2F06" w:rsidRPr="005E185E" w:rsidRDefault="001B2F06" w:rsidP="00EA1EC1">
      <w:pPr>
        <w:tabs>
          <w:tab w:val="left" w:pos="9781"/>
        </w:tabs>
        <w:autoSpaceDE w:val="0"/>
        <w:autoSpaceDN w:val="0"/>
        <w:spacing w:before="5" w:line="240" w:lineRule="auto"/>
        <w:ind w:left="1418" w:right="-63"/>
        <w:rPr>
          <w:rFonts w:ascii="Arial" w:hAnsi="Arial" w:cs="Arial"/>
          <w:color w:val="000000"/>
          <w:spacing w:val="-3"/>
          <w:sz w:val="21"/>
          <w:szCs w:val="21"/>
          <w:lang w:val="mk-MK"/>
        </w:rPr>
      </w:pPr>
      <w:r w:rsidRPr="005E185E">
        <w:rPr>
          <w:rFonts w:ascii="Arial" w:hAnsi="Arial" w:cs="Arial"/>
          <w:color w:val="000000"/>
          <w:spacing w:val="-3"/>
          <w:sz w:val="21"/>
          <w:szCs w:val="21"/>
          <w:lang w:val="mk-MK"/>
        </w:rPr>
        <w:t xml:space="preserve">(2) Членовите на комисијата се избираат за време од една година, без право на повторен избор. </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z w:val="21"/>
          <w:szCs w:val="21"/>
          <w:lang w:val="mk-MK"/>
        </w:rPr>
      </w:pPr>
      <w:r w:rsidRPr="005E185E">
        <w:rPr>
          <w:rFonts w:ascii="Arial" w:hAnsi="Arial" w:cs="Arial"/>
          <w:color w:val="000000"/>
          <w:sz w:val="21"/>
          <w:szCs w:val="21"/>
          <w:lang w:val="mk-MK"/>
        </w:rPr>
        <w:t>(3) Претседателот на комисијата се избира од редот на членовите на комисијата за време од една година.</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2"/>
          <w:sz w:val="21"/>
          <w:szCs w:val="21"/>
          <w:lang w:val="mk-MK"/>
        </w:rPr>
      </w:pPr>
      <w:r w:rsidRPr="005E185E">
        <w:rPr>
          <w:rFonts w:ascii="Arial" w:hAnsi="Arial" w:cs="Arial"/>
          <w:color w:val="000000"/>
          <w:sz w:val="21"/>
          <w:szCs w:val="21"/>
          <w:lang w:val="mk-MK"/>
        </w:rPr>
        <w:t xml:space="preserve">(4) </w:t>
      </w:r>
      <w:r w:rsidRPr="005E185E">
        <w:rPr>
          <w:rFonts w:ascii="Arial" w:hAnsi="Arial" w:cs="Arial"/>
          <w:color w:val="000000"/>
          <w:spacing w:val="-2"/>
          <w:sz w:val="21"/>
          <w:szCs w:val="21"/>
          <w:lang w:val="mk-MK"/>
        </w:rPr>
        <w:t>Комисијата дава предлог за доделување финансиски средства до директорот на Агенцијата, најдоцна во рок од 30 дена од истекот на рокот за пријавување на огласот.</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2"/>
          <w:sz w:val="21"/>
          <w:szCs w:val="21"/>
          <w:lang w:val="mk-MK"/>
        </w:rPr>
      </w:pPr>
      <w:r w:rsidRPr="005E185E">
        <w:rPr>
          <w:rFonts w:ascii="Arial" w:hAnsi="Arial" w:cs="Arial"/>
          <w:color w:val="000000"/>
          <w:spacing w:val="-2"/>
          <w:sz w:val="21"/>
          <w:szCs w:val="21"/>
          <w:lang w:val="mk-MK"/>
        </w:rPr>
        <w:t>(5) Предлогот за доделување финансиски средства од ставот (4) на овој член  се утврдува со мнозинство гласови од вкупниот број на членовите на Комисијата.</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5"/>
          <w:sz w:val="21"/>
          <w:szCs w:val="21"/>
          <w:lang w:val="mk-MK"/>
        </w:rPr>
      </w:pPr>
      <w:r w:rsidRPr="005E185E">
        <w:rPr>
          <w:rFonts w:ascii="Arial" w:hAnsi="Arial" w:cs="Arial"/>
          <w:color w:val="000000"/>
          <w:spacing w:val="-2"/>
          <w:sz w:val="21"/>
          <w:szCs w:val="21"/>
          <w:lang w:val="mk-MK"/>
        </w:rPr>
        <w:t>(6) Директорот на Агенцијата најдоцна во рок од седум дена од денот на доставувањето на предлогот од ставот (4) од овој член, донесува одлука за доделување на финансиските средства од членот 25 од овој закон</w:t>
      </w:r>
      <w:r w:rsidRPr="005E185E">
        <w:rPr>
          <w:rFonts w:ascii="Arial" w:hAnsi="Arial" w:cs="Arial"/>
          <w:color w:val="000000"/>
          <w:spacing w:val="-3"/>
          <w:sz w:val="21"/>
          <w:szCs w:val="21"/>
          <w:lang w:val="mk-MK"/>
        </w:rPr>
        <w:t xml:space="preserve">. </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Одлука за доделување на финансиски средства од фондот</w:t>
      </w: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3"/>
          <w:sz w:val="21"/>
          <w:szCs w:val="21"/>
          <w:lang w:val="mk-MK"/>
        </w:rPr>
      </w:pPr>
      <w:r w:rsidRPr="005E185E">
        <w:rPr>
          <w:rFonts w:ascii="Arial" w:hAnsi="Arial" w:cs="Arial"/>
          <w:color w:val="000000"/>
          <w:spacing w:val="-5"/>
          <w:sz w:val="21"/>
          <w:szCs w:val="21"/>
          <w:lang w:val="mk-MK"/>
        </w:rPr>
        <w:t>Член 30</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3"/>
          <w:sz w:val="21"/>
          <w:szCs w:val="21"/>
          <w:lang w:val="mk-MK"/>
        </w:rPr>
      </w:pPr>
    </w:p>
    <w:p w:rsidR="001B2F06" w:rsidRPr="005E185E" w:rsidRDefault="001B2F06" w:rsidP="00EA1EC1">
      <w:pPr>
        <w:tabs>
          <w:tab w:val="left" w:pos="1418"/>
        </w:tabs>
        <w:autoSpaceDE w:val="0"/>
        <w:autoSpaceDN w:val="0"/>
        <w:spacing w:before="18" w:line="240" w:lineRule="auto"/>
        <w:ind w:left="1418" w:right="-63"/>
        <w:rPr>
          <w:rFonts w:ascii="Arial" w:hAnsi="Arial" w:cs="Arial"/>
          <w:color w:val="000000"/>
          <w:spacing w:val="-3"/>
          <w:sz w:val="21"/>
          <w:szCs w:val="21"/>
          <w:lang w:val="mk-MK"/>
        </w:rPr>
      </w:pPr>
      <w:r w:rsidRPr="005E185E">
        <w:rPr>
          <w:rFonts w:ascii="Arial" w:hAnsi="Arial" w:cs="Arial"/>
          <w:color w:val="000000"/>
          <w:spacing w:val="-2"/>
          <w:sz w:val="21"/>
          <w:szCs w:val="21"/>
          <w:lang w:val="mk-MK"/>
        </w:rPr>
        <w:t>(1) Директорот донесува одлука за доделување на финансиските средства од членот 25 од овој закон,</w:t>
      </w:r>
      <w:r w:rsidRPr="005E185E">
        <w:rPr>
          <w:rFonts w:ascii="Arial" w:hAnsi="Arial" w:cs="Arial"/>
          <w:color w:val="000000"/>
          <w:spacing w:val="-3"/>
          <w:sz w:val="21"/>
          <w:szCs w:val="21"/>
          <w:lang w:val="mk-MK"/>
        </w:rPr>
        <w:t xml:space="preserve"> најдоцна во рок од седум дена од денот на доставувањето на предлогот од комисијата од член 29 ставот (4) од овој закон. </w:t>
      </w:r>
    </w:p>
    <w:p w:rsidR="001B2F06" w:rsidRPr="005E185E" w:rsidRDefault="001B2F06" w:rsidP="00EA1EC1">
      <w:pPr>
        <w:tabs>
          <w:tab w:val="left" w:pos="1418"/>
        </w:tabs>
        <w:autoSpaceDE w:val="0"/>
        <w:autoSpaceDN w:val="0"/>
        <w:spacing w:before="18" w:line="240" w:lineRule="auto"/>
        <w:ind w:left="1418" w:right="-63"/>
        <w:rPr>
          <w:rFonts w:ascii="Arial" w:hAnsi="Arial" w:cs="Arial"/>
          <w:color w:val="000000"/>
          <w:spacing w:val="-3"/>
          <w:sz w:val="21"/>
          <w:szCs w:val="21"/>
          <w:lang w:val="mk-MK"/>
        </w:rPr>
      </w:pPr>
      <w:r w:rsidRPr="005E185E">
        <w:rPr>
          <w:rFonts w:ascii="Arial" w:hAnsi="Arial" w:cs="Arial"/>
          <w:color w:val="000000"/>
          <w:spacing w:val="-1"/>
          <w:sz w:val="21"/>
          <w:szCs w:val="21"/>
          <w:lang w:val="mk-MK"/>
        </w:rPr>
        <w:t xml:space="preserve">(2) Против одлуката од ставот (1) на овој член, може да се поведе управен спор во рок </w:t>
      </w:r>
      <w:r w:rsidRPr="005E185E">
        <w:rPr>
          <w:rFonts w:ascii="Arial" w:hAnsi="Arial" w:cs="Arial"/>
          <w:color w:val="000000"/>
          <w:spacing w:val="-2"/>
          <w:sz w:val="21"/>
          <w:szCs w:val="21"/>
          <w:lang w:val="mk-MK"/>
        </w:rPr>
        <w:t>од 15 дена од денот на приемот на одлуката.</w:t>
      </w:r>
    </w:p>
    <w:p w:rsidR="001B2F06" w:rsidRPr="005E185E" w:rsidRDefault="001B2F06" w:rsidP="00EA1EC1">
      <w:pPr>
        <w:pStyle w:val="Heading1"/>
        <w:tabs>
          <w:tab w:val="left" w:pos="9781"/>
        </w:tabs>
        <w:spacing w:before="0" w:beforeAutospacing="0" w:after="0" w:afterAutospacing="0" w:line="240" w:lineRule="auto"/>
        <w:ind w:left="1418" w:right="-63"/>
        <w:rPr>
          <w:rFonts w:ascii="Arial" w:hAnsi="Arial" w:cs="Arial"/>
          <w:b w:val="0"/>
          <w:color w:val="000000"/>
          <w:spacing w:val="-1"/>
          <w:sz w:val="21"/>
          <w:szCs w:val="21"/>
          <w:lang w:val="mk-MK"/>
        </w:rPr>
      </w:pP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Извештај за </w:t>
      </w:r>
      <w:r w:rsidRPr="005E185E">
        <w:rPr>
          <w:rFonts w:ascii="Arial" w:hAnsi="Arial" w:cs="Arial"/>
          <w:color w:val="000000"/>
          <w:spacing w:val="-3"/>
          <w:sz w:val="21"/>
          <w:szCs w:val="21"/>
          <w:lang w:val="mk-MK"/>
        </w:rPr>
        <w:t>реализација на активностите и потрошените средства од фондот</w:t>
      </w:r>
    </w:p>
    <w:p w:rsidR="001B2F06" w:rsidRPr="005E185E" w:rsidRDefault="001B2F06" w:rsidP="00EA1EC1">
      <w:pPr>
        <w:tabs>
          <w:tab w:val="left" w:pos="9781"/>
        </w:tabs>
        <w:autoSpaceDE w:val="0"/>
        <w:autoSpaceDN w:val="0"/>
        <w:spacing w:before="10"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31</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3"/>
          <w:sz w:val="21"/>
          <w:szCs w:val="21"/>
          <w:lang w:val="mk-MK"/>
        </w:rPr>
      </w:pPr>
      <w:r w:rsidRPr="005E185E">
        <w:rPr>
          <w:rFonts w:ascii="Arial" w:hAnsi="Arial" w:cs="Arial"/>
          <w:color w:val="000000"/>
          <w:sz w:val="21"/>
          <w:szCs w:val="21"/>
          <w:lang w:val="mk-MK"/>
        </w:rPr>
        <w:t xml:space="preserve">По завршувањето на рокот определен за спроведување на програмата (проектот), </w:t>
      </w:r>
      <w:r w:rsidRPr="005E185E">
        <w:rPr>
          <w:rFonts w:ascii="Arial" w:hAnsi="Arial" w:cs="Arial"/>
          <w:color w:val="000000"/>
          <w:spacing w:val="-2"/>
          <w:sz w:val="21"/>
          <w:szCs w:val="21"/>
          <w:lang w:val="mk-MK"/>
        </w:rPr>
        <w:t xml:space="preserve">корисникот на средствата во рок од 30 дена е должен до Агенцијата да поднесе извештај за </w:t>
      </w:r>
      <w:r w:rsidRPr="005E185E">
        <w:rPr>
          <w:rFonts w:ascii="Arial" w:hAnsi="Arial" w:cs="Arial"/>
          <w:color w:val="000000"/>
          <w:spacing w:val="-3"/>
          <w:sz w:val="21"/>
          <w:szCs w:val="21"/>
          <w:lang w:val="mk-MK"/>
        </w:rPr>
        <w:t xml:space="preserve">реализација на активностите и потрошените средства.  </w:t>
      </w:r>
    </w:p>
    <w:p w:rsidR="001B2F06" w:rsidRPr="005E185E" w:rsidRDefault="001B2F06" w:rsidP="00EA1EC1">
      <w:pPr>
        <w:tabs>
          <w:tab w:val="left" w:pos="9781"/>
        </w:tabs>
        <w:autoSpaceDE w:val="0"/>
        <w:autoSpaceDN w:val="0"/>
        <w:spacing w:before="9" w:line="240" w:lineRule="auto"/>
        <w:ind w:left="1418" w:right="-63"/>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r w:rsidRPr="005E185E">
        <w:rPr>
          <w:rFonts w:ascii="Arial" w:hAnsi="Arial" w:cs="Arial"/>
          <w:color w:val="000000"/>
          <w:spacing w:val="-2"/>
          <w:sz w:val="21"/>
          <w:szCs w:val="21"/>
          <w:lang w:val="mk-MK"/>
        </w:rPr>
        <w:t xml:space="preserve">III. НАДЗОР И </w:t>
      </w:r>
      <w:r w:rsidRPr="005E185E">
        <w:rPr>
          <w:rFonts w:ascii="Arial" w:hAnsi="Arial" w:cs="Arial"/>
          <w:spacing w:val="-3"/>
          <w:sz w:val="21"/>
          <w:szCs w:val="21"/>
          <w:lang w:val="mk-MK"/>
        </w:rPr>
        <w:t>ПРЕКРШОЧНИ ОДРЕДБИ</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r w:rsidRPr="005E185E">
        <w:rPr>
          <w:rFonts w:ascii="Arial" w:hAnsi="Arial" w:cs="Arial"/>
          <w:color w:val="000000"/>
          <w:spacing w:val="-2"/>
          <w:sz w:val="21"/>
          <w:szCs w:val="21"/>
          <w:lang w:val="mk-MK"/>
        </w:rPr>
        <w:t>Надзор над спроведувањето на одредбите од овој закон</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r w:rsidRPr="005E185E">
        <w:rPr>
          <w:rFonts w:ascii="Arial" w:hAnsi="Arial" w:cs="Arial"/>
          <w:color w:val="000000"/>
          <w:spacing w:val="-2"/>
          <w:sz w:val="21"/>
          <w:szCs w:val="21"/>
          <w:lang w:val="mk-MK"/>
        </w:rPr>
        <w:t>Член 32</w:t>
      </w:r>
    </w:p>
    <w:p w:rsidR="001B2F06" w:rsidRPr="005E185E" w:rsidRDefault="001B2F06" w:rsidP="00EA1EC1">
      <w:pPr>
        <w:tabs>
          <w:tab w:val="left" w:pos="9781"/>
        </w:tabs>
        <w:autoSpaceDE w:val="0"/>
        <w:autoSpaceDN w:val="0"/>
        <w:spacing w:line="240" w:lineRule="auto"/>
        <w:ind w:left="1418" w:right="-63"/>
        <w:jc w:val="center"/>
        <w:rPr>
          <w:rFonts w:ascii="Arial" w:hAnsi="Arial" w:cs="Arial"/>
          <w:color w:val="000000"/>
          <w:spacing w:val="-2"/>
          <w:sz w:val="21"/>
          <w:szCs w:val="21"/>
          <w:lang w:val="mk-MK"/>
        </w:rPr>
      </w:pPr>
    </w:p>
    <w:p w:rsidR="001B2F06" w:rsidRPr="005E185E" w:rsidRDefault="001B2F06" w:rsidP="00EA1EC1">
      <w:pPr>
        <w:tabs>
          <w:tab w:val="left" w:pos="1418"/>
        </w:tabs>
        <w:autoSpaceDE w:val="0"/>
        <w:autoSpaceDN w:val="0"/>
        <w:spacing w:line="240" w:lineRule="auto"/>
        <w:ind w:left="1418" w:right="-63"/>
        <w:rPr>
          <w:rFonts w:ascii="Arial" w:hAnsi="Arial" w:cs="Arial"/>
          <w:color w:val="000000"/>
          <w:w w:val="102"/>
          <w:sz w:val="21"/>
          <w:szCs w:val="21"/>
          <w:lang w:val="mk-MK"/>
        </w:rPr>
      </w:pPr>
      <w:r w:rsidRPr="005E185E">
        <w:rPr>
          <w:rFonts w:ascii="Arial" w:hAnsi="Arial" w:cs="Arial"/>
          <w:color w:val="000000"/>
          <w:spacing w:val="-2"/>
          <w:sz w:val="21"/>
          <w:szCs w:val="21"/>
          <w:lang w:val="mk-MK"/>
        </w:rPr>
        <w:t xml:space="preserve">Агенцијата врши надзор над спроведувањето на одредбите на овој закон. </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Член 33</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(1) Глоба во износ од 250 до 500 евра во денарска противвредност ќе му се изрече за прекршок на здружение или фондација корисник на средства од фондот доколку во рок од 30 дена не поднесе извештај за реализација на активностите и потрошените средства, согласно член 31 од овој закон.</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lastRenderedPageBreak/>
        <w:t>(2) За прекршокот од ставот (1) на овој член глоба во износ 100 до 200 евра во денарска противвредност ќе му се изрече на одговорното лице во здружението или фондации корисник на средства од фондот.</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Член 34</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(1) Глоба во износ од 1000 до 2000 евра во денарска противвредност ќе му се изрече за прекршок на здружение или фондација корисник на средства од фондот доколку ненаменски ги потроши доделените финансиски средства од фондот.</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(2) За прекршокот од ставот (1) на овој член глоба во износ 200 до 400 евра во денарска противвредност ќе му се изрече на одговорното лице во здружението или фондации корисник на средства од фондот.</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r w:rsidRPr="005E185E">
        <w:rPr>
          <w:rFonts w:ascii="Arial" w:hAnsi="Arial" w:cs="Arial"/>
          <w:spacing w:val="-3"/>
          <w:sz w:val="21"/>
          <w:szCs w:val="21"/>
          <w:lang w:val="mk-MK"/>
        </w:rPr>
        <w:t>Член 35</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(1) За прекршоците предвидени во овој закон прекршочна постапка води и прекршочна санкција изрекува надлежен суд.</w:t>
      </w:r>
    </w:p>
    <w:p w:rsidR="001B2F06" w:rsidRPr="005E185E" w:rsidRDefault="001B2F06" w:rsidP="00EA1EC1">
      <w:pPr>
        <w:tabs>
          <w:tab w:val="left" w:pos="9781"/>
        </w:tabs>
        <w:autoSpaceDE w:val="0"/>
        <w:autoSpaceDN w:val="0"/>
        <w:spacing w:before="8" w:line="240" w:lineRule="auto"/>
        <w:ind w:left="1418" w:right="-63"/>
        <w:rPr>
          <w:rFonts w:ascii="Arial" w:hAnsi="Arial" w:cs="Arial"/>
          <w:spacing w:val="-3"/>
          <w:sz w:val="21"/>
          <w:szCs w:val="21"/>
          <w:lang w:val="mk-MK"/>
        </w:rPr>
      </w:pPr>
      <w:r w:rsidRPr="005E185E">
        <w:rPr>
          <w:rFonts w:ascii="Arial" w:hAnsi="Arial" w:cs="Arial"/>
          <w:spacing w:val="-3"/>
          <w:sz w:val="21"/>
          <w:szCs w:val="21"/>
          <w:lang w:val="mk-MK"/>
        </w:rPr>
        <w:t>(2) Одмерувањето на висината на глобата за здруженијата или фондации корисници на средства од фондот се врши согласно Законот за прекршоците.</w:t>
      </w: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8" w:line="240" w:lineRule="auto"/>
        <w:ind w:left="1418" w:right="-63"/>
        <w:jc w:val="center"/>
        <w:rPr>
          <w:rFonts w:ascii="Arial" w:hAnsi="Arial" w:cs="Arial"/>
          <w:color w:val="000000"/>
          <w:spacing w:val="-3"/>
          <w:sz w:val="21"/>
          <w:szCs w:val="21"/>
          <w:lang w:val="mk-MK"/>
        </w:rPr>
      </w:pPr>
      <w:r w:rsidRPr="005E185E">
        <w:rPr>
          <w:rFonts w:ascii="Arial" w:hAnsi="Arial" w:cs="Arial"/>
          <w:color w:val="000000"/>
          <w:spacing w:val="-3"/>
          <w:sz w:val="21"/>
          <w:szCs w:val="21"/>
          <w:lang w:val="mk-MK"/>
        </w:rPr>
        <w:t>IV. ПРЕОДНИ И ЗАВРШНИ ОДРЕДБИ</w:t>
      </w:r>
    </w:p>
    <w:p w:rsidR="001B2F06" w:rsidRPr="005E185E" w:rsidRDefault="001B2F06" w:rsidP="00EA1EC1">
      <w:pPr>
        <w:tabs>
          <w:tab w:val="left" w:pos="9781"/>
        </w:tabs>
        <w:autoSpaceDE w:val="0"/>
        <w:autoSpaceDN w:val="0"/>
        <w:spacing w:before="264"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36</w:t>
      </w: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2"/>
          <w:sz w:val="21"/>
          <w:szCs w:val="21"/>
          <w:lang w:val="mk-MK"/>
        </w:rPr>
      </w:pPr>
    </w:p>
    <w:p w:rsidR="001B2F06" w:rsidRPr="005E185E" w:rsidRDefault="001B2F06" w:rsidP="00EA1EC1">
      <w:pPr>
        <w:tabs>
          <w:tab w:val="left" w:pos="9781"/>
        </w:tabs>
        <w:autoSpaceDE w:val="0"/>
        <w:autoSpaceDN w:val="0"/>
        <w:spacing w:before="1" w:line="240" w:lineRule="auto"/>
        <w:ind w:left="1418" w:right="-63"/>
        <w:rPr>
          <w:rFonts w:ascii="Arial" w:hAnsi="Arial" w:cs="Arial"/>
          <w:color w:val="000000"/>
          <w:spacing w:val="-3"/>
          <w:sz w:val="21"/>
          <w:szCs w:val="21"/>
          <w:lang w:val="mk-MK"/>
        </w:rPr>
      </w:pPr>
      <w:r w:rsidRPr="005E185E">
        <w:rPr>
          <w:rFonts w:ascii="Arial" w:hAnsi="Arial" w:cs="Arial"/>
          <w:color w:val="000000"/>
          <w:spacing w:val="-2"/>
          <w:sz w:val="21"/>
          <w:szCs w:val="21"/>
          <w:lang w:val="mk-MK"/>
        </w:rPr>
        <w:t>Директорот и заменик-директорот на Агенцијата продолжуваат да ја вршат функцијата до истекот на мандатот за кој се избрани.</w:t>
      </w:r>
      <w:r w:rsidRPr="005E185E">
        <w:rPr>
          <w:rFonts w:ascii="Arial" w:hAnsi="Arial" w:cs="Arial"/>
          <w:color w:val="000000"/>
          <w:spacing w:val="-3"/>
          <w:sz w:val="21"/>
          <w:szCs w:val="21"/>
          <w:lang w:val="mk-MK"/>
        </w:rPr>
        <w:t xml:space="preserve"> </w:t>
      </w:r>
    </w:p>
    <w:p w:rsidR="001B2F06" w:rsidRPr="005E185E" w:rsidRDefault="001B2F06" w:rsidP="00EA1EC1">
      <w:pPr>
        <w:spacing w:line="240" w:lineRule="auto"/>
        <w:ind w:left="1418" w:right="-63"/>
        <w:jc w:val="center"/>
        <w:textAlignment w:val="center"/>
        <w:rPr>
          <w:rFonts w:ascii="Arial" w:hAnsi="Arial" w:cs="Arial"/>
          <w:bCs/>
          <w:sz w:val="21"/>
          <w:szCs w:val="21"/>
          <w:highlight w:val="yellow"/>
          <w:lang w:val="mk-MK"/>
        </w:rPr>
      </w:pPr>
    </w:p>
    <w:p w:rsidR="001B2F06" w:rsidRPr="005E185E" w:rsidRDefault="001B2F06" w:rsidP="00EA1EC1">
      <w:pPr>
        <w:spacing w:line="240" w:lineRule="auto"/>
        <w:ind w:left="1418" w:right="-63"/>
        <w:jc w:val="center"/>
        <w:textAlignment w:val="center"/>
        <w:rPr>
          <w:rFonts w:ascii="Arial" w:hAnsi="Arial" w:cs="Arial"/>
          <w:sz w:val="21"/>
          <w:szCs w:val="21"/>
          <w:lang w:val="mk-MK"/>
        </w:rPr>
      </w:pPr>
      <w:r w:rsidRPr="005E185E">
        <w:rPr>
          <w:rFonts w:ascii="Arial" w:hAnsi="Arial" w:cs="Arial"/>
          <w:bCs/>
          <w:sz w:val="21"/>
          <w:szCs w:val="21"/>
          <w:lang w:val="mk-MK"/>
        </w:rPr>
        <w:t>Член 37</w:t>
      </w:r>
    </w:p>
    <w:p w:rsidR="001B2F06" w:rsidRPr="005E185E" w:rsidRDefault="001B2F06" w:rsidP="00EA1EC1">
      <w:pPr>
        <w:spacing w:line="240" w:lineRule="auto"/>
        <w:ind w:left="1418" w:right="-63"/>
        <w:textAlignment w:val="center"/>
        <w:rPr>
          <w:rFonts w:ascii="Arial" w:hAnsi="Arial" w:cs="Arial"/>
          <w:sz w:val="21"/>
          <w:szCs w:val="21"/>
          <w:lang w:val="mk-MK"/>
        </w:rPr>
      </w:pPr>
    </w:p>
    <w:p w:rsidR="001B2F06" w:rsidRPr="005E185E" w:rsidRDefault="001B2F06" w:rsidP="00EA1EC1">
      <w:pPr>
        <w:spacing w:line="240" w:lineRule="auto"/>
        <w:ind w:left="1418" w:right="-63"/>
        <w:textAlignment w:val="center"/>
        <w:rPr>
          <w:rFonts w:ascii="Arial" w:hAnsi="Arial" w:cs="Arial"/>
          <w:sz w:val="21"/>
          <w:szCs w:val="21"/>
          <w:lang w:val="mk-MK"/>
        </w:rPr>
      </w:pPr>
      <w:r w:rsidRPr="005E185E">
        <w:rPr>
          <w:rFonts w:ascii="Arial" w:hAnsi="Arial" w:cs="Arial"/>
          <w:sz w:val="21"/>
          <w:szCs w:val="21"/>
          <w:lang w:val="mk-MK"/>
        </w:rPr>
        <w:t xml:space="preserve">Одредбата од член 16 став (7) точката 6) од овој закон која се однесува на условот за познавање на странски јазик ќе отпочне да се применува по две години од денот на влегувањето на сила на овој закон. </w:t>
      </w: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3"/>
          <w:sz w:val="21"/>
          <w:szCs w:val="21"/>
          <w:lang w:val="mk-MK"/>
        </w:rPr>
      </w:pPr>
      <w:r w:rsidRPr="005E185E">
        <w:rPr>
          <w:rFonts w:ascii="Arial" w:hAnsi="Arial" w:cs="Arial"/>
          <w:color w:val="000000"/>
          <w:spacing w:val="-3"/>
          <w:sz w:val="21"/>
          <w:szCs w:val="21"/>
          <w:lang w:val="mk-MK"/>
        </w:rPr>
        <w:t>Член 38</w:t>
      </w:r>
    </w:p>
    <w:p w:rsidR="001B2F06" w:rsidRPr="005E185E" w:rsidRDefault="001B2F06" w:rsidP="00EA1EC1">
      <w:pPr>
        <w:tabs>
          <w:tab w:val="left" w:pos="10065"/>
        </w:tabs>
        <w:autoSpaceDE w:val="0"/>
        <w:autoSpaceDN w:val="0"/>
        <w:spacing w:before="264" w:line="240" w:lineRule="auto"/>
        <w:ind w:left="1418" w:right="-63"/>
        <w:rPr>
          <w:rFonts w:ascii="Arial" w:hAnsi="Arial" w:cs="Arial"/>
          <w:sz w:val="21"/>
          <w:szCs w:val="21"/>
          <w:lang w:val="mk-MK"/>
        </w:rPr>
      </w:pPr>
      <w:r w:rsidRPr="005E185E">
        <w:rPr>
          <w:rFonts w:ascii="Arial" w:hAnsi="Arial" w:cs="Arial"/>
          <w:sz w:val="21"/>
          <w:szCs w:val="21"/>
          <w:lang w:val="mk-MK"/>
        </w:rPr>
        <w:t>Подзаконските акти предвидени со овој закон и актите за внатрешна организација и систематизација на работните места, директорот на Агенцијата  ќе ги донесе во рок од 60 дена од денот на влегувањето во сила на овој закон.</w:t>
      </w: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3"/>
          <w:sz w:val="21"/>
          <w:szCs w:val="21"/>
          <w:lang w:val="mk-MK"/>
        </w:rPr>
      </w:pP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3"/>
          <w:sz w:val="21"/>
          <w:szCs w:val="21"/>
          <w:lang w:val="mk-MK"/>
        </w:rPr>
      </w:pPr>
      <w:r w:rsidRPr="005E185E">
        <w:rPr>
          <w:rFonts w:ascii="Arial" w:hAnsi="Arial" w:cs="Arial"/>
          <w:color w:val="000000"/>
          <w:spacing w:val="-3"/>
          <w:sz w:val="21"/>
          <w:szCs w:val="21"/>
          <w:lang w:val="mk-MK"/>
        </w:rPr>
        <w:t>Член 39</w:t>
      </w:r>
    </w:p>
    <w:p w:rsidR="001B2F06" w:rsidRPr="005E185E" w:rsidRDefault="001B2F06" w:rsidP="00EA1EC1">
      <w:pPr>
        <w:tabs>
          <w:tab w:val="left" w:pos="10065"/>
        </w:tabs>
        <w:autoSpaceDE w:val="0"/>
        <w:autoSpaceDN w:val="0"/>
        <w:spacing w:before="264" w:line="240" w:lineRule="auto"/>
        <w:ind w:left="1418" w:right="-63"/>
        <w:rPr>
          <w:rFonts w:ascii="Arial" w:hAnsi="Arial" w:cs="Arial"/>
          <w:color w:val="000000"/>
          <w:spacing w:val="-5"/>
          <w:sz w:val="21"/>
          <w:szCs w:val="21"/>
          <w:lang w:val="mk-MK"/>
        </w:rPr>
      </w:pPr>
      <w:r w:rsidRPr="005E185E">
        <w:rPr>
          <w:rFonts w:ascii="Arial" w:hAnsi="Arial" w:cs="Arial"/>
          <w:sz w:val="21"/>
          <w:szCs w:val="21"/>
          <w:lang w:val="mk-MK"/>
        </w:rPr>
        <w:t>Агенцијата за остварување на правата на заедниците основана со законот за унапредување и заштита на правата на припадниците на заедниците кои се помалку од 20% од населението во Република Македонија („Службен весник на Република Македонија“ бр. 92/08, 42/14 и 64/18) продолжува да работи како Агенција за остварување на правата на заедниците, согласно надлежностите утврдени со овој закон.</w:t>
      </w:r>
    </w:p>
    <w:p w:rsidR="005E185E" w:rsidRDefault="005E185E" w:rsidP="00EA1EC1">
      <w:pPr>
        <w:tabs>
          <w:tab w:val="left" w:pos="9781"/>
        </w:tabs>
        <w:autoSpaceDE w:val="0"/>
        <w:autoSpaceDN w:val="0"/>
        <w:spacing w:before="1" w:line="240" w:lineRule="auto"/>
        <w:ind w:left="1418" w:right="-63"/>
        <w:jc w:val="center"/>
        <w:rPr>
          <w:rFonts w:ascii="Arial" w:hAnsi="Arial" w:cs="Arial"/>
          <w:color w:val="000000"/>
          <w:spacing w:val="-5"/>
          <w:sz w:val="21"/>
          <w:szCs w:val="21"/>
          <w:lang w:val="mk-MK"/>
        </w:rPr>
      </w:pPr>
    </w:p>
    <w:p w:rsidR="001B2F06" w:rsidRPr="005E185E" w:rsidRDefault="001B2F06" w:rsidP="00EA1EC1">
      <w:pPr>
        <w:tabs>
          <w:tab w:val="left" w:pos="9781"/>
        </w:tabs>
        <w:autoSpaceDE w:val="0"/>
        <w:autoSpaceDN w:val="0"/>
        <w:spacing w:before="1"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40</w:t>
      </w:r>
    </w:p>
    <w:p w:rsidR="001B2F06" w:rsidRPr="005E185E" w:rsidRDefault="001B2F06" w:rsidP="00EA1EC1">
      <w:pPr>
        <w:tabs>
          <w:tab w:val="left" w:pos="1843"/>
          <w:tab w:val="left" w:pos="4275"/>
          <w:tab w:val="left" w:pos="9781"/>
        </w:tabs>
        <w:autoSpaceDE w:val="0"/>
        <w:autoSpaceDN w:val="0"/>
        <w:spacing w:before="8" w:line="240" w:lineRule="auto"/>
        <w:ind w:left="1418" w:right="-63"/>
        <w:rPr>
          <w:rFonts w:ascii="Arial" w:hAnsi="Arial" w:cs="Arial"/>
          <w:color w:val="000000"/>
          <w:spacing w:val="-5"/>
          <w:sz w:val="21"/>
          <w:szCs w:val="21"/>
          <w:lang w:val="mk-MK"/>
        </w:rPr>
      </w:pPr>
    </w:p>
    <w:p w:rsidR="001B2F06" w:rsidRPr="005E185E" w:rsidRDefault="001B2F06" w:rsidP="00EA1EC1">
      <w:pPr>
        <w:tabs>
          <w:tab w:val="left" w:pos="1843"/>
          <w:tab w:val="left" w:pos="4275"/>
          <w:tab w:val="left" w:pos="9781"/>
        </w:tabs>
        <w:autoSpaceDE w:val="0"/>
        <w:autoSpaceDN w:val="0"/>
        <w:spacing w:before="8" w:line="240" w:lineRule="auto"/>
        <w:ind w:left="1418" w:right="-63"/>
        <w:rPr>
          <w:rFonts w:ascii="Arial" w:hAnsi="Arial" w:cs="Arial"/>
          <w:color w:val="000000"/>
          <w:spacing w:val="-3"/>
          <w:sz w:val="21"/>
          <w:szCs w:val="21"/>
          <w:lang w:val="mk-MK"/>
        </w:rPr>
      </w:pPr>
      <w:r w:rsidRPr="005E185E">
        <w:rPr>
          <w:rFonts w:ascii="Arial" w:hAnsi="Arial" w:cs="Arial"/>
          <w:color w:val="000000"/>
          <w:spacing w:val="-5"/>
          <w:sz w:val="21"/>
          <w:szCs w:val="21"/>
          <w:lang w:val="mk-MK"/>
        </w:rPr>
        <w:t xml:space="preserve">Со денот на влегувањето во сила на овој закон престанува да важи </w:t>
      </w:r>
      <w:r w:rsidRPr="005E185E">
        <w:rPr>
          <w:rFonts w:ascii="Arial" w:hAnsi="Arial" w:cs="Arial"/>
          <w:color w:val="000000"/>
          <w:spacing w:val="-3"/>
          <w:sz w:val="21"/>
          <w:szCs w:val="21"/>
          <w:lang w:val="mk-MK"/>
        </w:rPr>
        <w:t>Законот за унапредување и заштита на правата на припадниците на заедниците кои се помалку од 20% од населението во Република Македонија („Службен весник на Р</w:t>
      </w:r>
      <w:r w:rsidR="00545438" w:rsidRPr="005E185E">
        <w:rPr>
          <w:rFonts w:ascii="Arial" w:hAnsi="Arial" w:cs="Arial"/>
          <w:color w:val="000000"/>
          <w:spacing w:val="-3"/>
          <w:sz w:val="21"/>
          <w:szCs w:val="21"/>
          <w:lang w:val="mk-MK"/>
        </w:rPr>
        <w:t>епублика Македонија“ бр. 92/08,</w:t>
      </w:r>
      <w:r w:rsidRPr="005E185E">
        <w:rPr>
          <w:rFonts w:ascii="Arial" w:hAnsi="Arial" w:cs="Arial"/>
          <w:color w:val="000000"/>
          <w:spacing w:val="-3"/>
          <w:sz w:val="21"/>
          <w:szCs w:val="21"/>
          <w:lang w:val="mk-MK"/>
        </w:rPr>
        <w:t xml:space="preserve"> 42/14</w:t>
      </w:r>
      <w:r w:rsidR="00545438" w:rsidRPr="005E185E">
        <w:rPr>
          <w:rFonts w:ascii="Arial" w:hAnsi="Arial" w:cs="Arial"/>
          <w:sz w:val="21"/>
          <w:szCs w:val="21"/>
          <w:lang w:val="mk-MK"/>
        </w:rPr>
        <w:t xml:space="preserve"> и 64/18</w:t>
      </w:r>
      <w:r w:rsidRPr="005E185E">
        <w:rPr>
          <w:rFonts w:ascii="Arial" w:hAnsi="Arial" w:cs="Arial"/>
          <w:color w:val="000000"/>
          <w:spacing w:val="-3"/>
          <w:sz w:val="21"/>
          <w:szCs w:val="21"/>
          <w:lang w:val="mk-MK"/>
        </w:rPr>
        <w:t>).</w:t>
      </w:r>
    </w:p>
    <w:p w:rsidR="001B2F06" w:rsidRPr="005E185E" w:rsidRDefault="001B2F06" w:rsidP="00EA1EC1">
      <w:pPr>
        <w:tabs>
          <w:tab w:val="left" w:pos="9781"/>
        </w:tabs>
        <w:autoSpaceDE w:val="0"/>
        <w:autoSpaceDN w:val="0"/>
        <w:spacing w:before="264" w:line="240" w:lineRule="auto"/>
        <w:ind w:left="1418" w:right="-63"/>
        <w:jc w:val="center"/>
        <w:rPr>
          <w:rFonts w:ascii="Arial" w:hAnsi="Arial" w:cs="Arial"/>
          <w:color w:val="000000"/>
          <w:spacing w:val="-5"/>
          <w:sz w:val="21"/>
          <w:szCs w:val="21"/>
          <w:lang w:val="mk-MK"/>
        </w:rPr>
      </w:pPr>
      <w:r w:rsidRPr="005E185E">
        <w:rPr>
          <w:rFonts w:ascii="Arial" w:hAnsi="Arial" w:cs="Arial"/>
          <w:color w:val="000000"/>
          <w:spacing w:val="-5"/>
          <w:sz w:val="21"/>
          <w:szCs w:val="21"/>
          <w:lang w:val="mk-MK"/>
        </w:rPr>
        <w:t>Член 41</w:t>
      </w:r>
    </w:p>
    <w:p w:rsidR="001B2F06" w:rsidRPr="005E185E" w:rsidRDefault="001B2F06" w:rsidP="00EA1EC1">
      <w:pPr>
        <w:tabs>
          <w:tab w:val="left" w:pos="9781"/>
        </w:tabs>
        <w:autoSpaceDE w:val="0"/>
        <w:autoSpaceDN w:val="0"/>
        <w:spacing w:before="264" w:line="240" w:lineRule="auto"/>
        <w:ind w:left="1418" w:right="-63"/>
        <w:rPr>
          <w:rFonts w:ascii="Arial" w:hAnsi="Arial" w:cs="Arial"/>
          <w:color w:val="000000"/>
          <w:spacing w:val="-5"/>
          <w:sz w:val="21"/>
          <w:szCs w:val="21"/>
          <w:lang w:val="mk-MK"/>
        </w:rPr>
      </w:pPr>
      <w:r w:rsidRPr="005E185E">
        <w:rPr>
          <w:rFonts w:ascii="Arial" w:hAnsi="Arial" w:cs="Arial"/>
          <w:color w:val="000000"/>
          <w:spacing w:val="-5"/>
          <w:sz w:val="21"/>
          <w:szCs w:val="21"/>
          <w:lang w:val="mk-MK"/>
        </w:rPr>
        <w:t xml:space="preserve">Овој закон влегува во сила осмиот </w:t>
      </w:r>
      <w:r w:rsidR="00AB71CD">
        <w:rPr>
          <w:rFonts w:ascii="Arial" w:hAnsi="Arial" w:cs="Arial"/>
          <w:color w:val="000000"/>
          <w:spacing w:val="-5"/>
          <w:sz w:val="21"/>
          <w:szCs w:val="21"/>
          <w:lang w:val="mk-MK"/>
        </w:rPr>
        <w:t xml:space="preserve">ден </w:t>
      </w:r>
      <w:r w:rsidRPr="005E185E">
        <w:rPr>
          <w:rFonts w:ascii="Arial" w:hAnsi="Arial" w:cs="Arial"/>
          <w:color w:val="000000"/>
          <w:spacing w:val="-5"/>
          <w:sz w:val="21"/>
          <w:szCs w:val="21"/>
          <w:lang w:val="mk-MK"/>
        </w:rPr>
        <w:t xml:space="preserve">од денот на објавување во „Службен весник на Република </w:t>
      </w:r>
      <w:r w:rsidRPr="005E185E">
        <w:rPr>
          <w:rFonts w:ascii="Arial" w:hAnsi="Arial" w:cs="Arial"/>
          <w:sz w:val="21"/>
          <w:szCs w:val="21"/>
          <w:lang w:val="mk-MK" w:eastAsia="mk-MK"/>
        </w:rPr>
        <w:t>Северна</w:t>
      </w:r>
      <w:r w:rsidRPr="005E185E">
        <w:rPr>
          <w:rFonts w:ascii="Arial" w:hAnsi="Arial" w:cs="Arial"/>
          <w:color w:val="000000"/>
          <w:spacing w:val="-5"/>
          <w:sz w:val="21"/>
          <w:szCs w:val="21"/>
          <w:lang w:val="mk-MK"/>
        </w:rPr>
        <w:t xml:space="preserve"> Македонија”.</w:t>
      </w:r>
    </w:p>
    <w:p w:rsidR="00550119" w:rsidRPr="005E185E" w:rsidRDefault="006354EA" w:rsidP="00EA1EC1">
      <w:pPr>
        <w:spacing w:line="240" w:lineRule="auto"/>
        <w:ind w:left="1418"/>
        <w:jc w:val="center"/>
        <w:rPr>
          <w:rFonts w:ascii="Arial" w:hAnsi="Arial" w:cs="Arial"/>
          <w:sz w:val="21"/>
          <w:szCs w:val="21"/>
          <w:lang w:val="mk-MK"/>
        </w:rPr>
      </w:pPr>
      <w:bookmarkStart w:id="29" w:name="Pg2"/>
      <w:bookmarkStart w:id="30" w:name="Pg3"/>
      <w:bookmarkStart w:id="31" w:name="Pg5"/>
      <w:bookmarkEnd w:id="29"/>
      <w:bookmarkEnd w:id="30"/>
      <w:bookmarkEnd w:id="31"/>
      <w:r w:rsidRPr="005E185E">
        <w:rPr>
          <w:rFonts w:ascii="Arial" w:hAnsi="Arial" w:cs="Arial"/>
          <w:sz w:val="21"/>
          <w:szCs w:val="21"/>
          <w:lang w:val="mk-MK"/>
        </w:rPr>
        <w:br w:type="page"/>
      </w:r>
      <w:r w:rsidR="00550119" w:rsidRPr="005E185E">
        <w:rPr>
          <w:rFonts w:ascii="Arial" w:hAnsi="Arial" w:cs="Arial"/>
          <w:sz w:val="21"/>
          <w:szCs w:val="21"/>
          <w:lang w:val="mk-MK"/>
        </w:rPr>
        <w:lastRenderedPageBreak/>
        <w:t xml:space="preserve">ОБРАЗЛОЖЕНИЕ </w:t>
      </w:r>
    </w:p>
    <w:p w:rsidR="00550119" w:rsidRPr="005E185E" w:rsidRDefault="00550119" w:rsidP="00EA1EC1">
      <w:pPr>
        <w:tabs>
          <w:tab w:val="left" w:pos="1843"/>
          <w:tab w:val="left" w:pos="4275"/>
          <w:tab w:val="left" w:pos="9781"/>
        </w:tabs>
        <w:autoSpaceDE w:val="0"/>
        <w:autoSpaceDN w:val="0"/>
        <w:spacing w:before="8" w:line="240" w:lineRule="auto"/>
        <w:ind w:left="1418" w:right="-63"/>
        <w:jc w:val="center"/>
        <w:rPr>
          <w:rFonts w:ascii="Arial" w:hAnsi="Arial" w:cs="Arial"/>
          <w:sz w:val="21"/>
          <w:szCs w:val="21"/>
          <w:lang w:val="mk-MK"/>
        </w:rPr>
      </w:pPr>
      <w:r w:rsidRPr="005E185E">
        <w:rPr>
          <w:rFonts w:ascii="Arial" w:hAnsi="Arial" w:cs="Arial"/>
          <w:color w:val="000000"/>
          <w:spacing w:val="-3"/>
          <w:sz w:val="21"/>
          <w:szCs w:val="21"/>
          <w:lang w:val="mk-MK"/>
        </w:rPr>
        <w:t xml:space="preserve">НА </w:t>
      </w:r>
      <w:r w:rsidR="007B5FD4" w:rsidRPr="005E185E">
        <w:rPr>
          <w:rFonts w:ascii="Arial" w:hAnsi="Arial" w:cs="Arial"/>
          <w:color w:val="000000"/>
          <w:spacing w:val="-3"/>
          <w:sz w:val="21"/>
          <w:szCs w:val="21"/>
          <w:lang w:val="mk-MK"/>
        </w:rPr>
        <w:t xml:space="preserve">ПРЕДЛОГОТ </w:t>
      </w:r>
      <w:r w:rsidR="005E185E" w:rsidRPr="005E185E">
        <w:rPr>
          <w:rFonts w:ascii="Arial" w:hAnsi="Arial" w:cs="Arial"/>
          <w:color w:val="000000"/>
          <w:spacing w:val="-3"/>
          <w:sz w:val="21"/>
          <w:szCs w:val="21"/>
          <w:lang w:val="mk-MK"/>
        </w:rPr>
        <w:t>–</w:t>
      </w:r>
      <w:r w:rsidR="007B5FD4" w:rsidRPr="005E185E">
        <w:rPr>
          <w:rFonts w:ascii="Arial" w:hAnsi="Arial" w:cs="Arial"/>
          <w:color w:val="000000"/>
          <w:spacing w:val="-3"/>
          <w:sz w:val="21"/>
          <w:szCs w:val="21"/>
          <w:lang w:val="mk-MK"/>
        </w:rPr>
        <w:t xml:space="preserve"> ЗАКОНОТ</w:t>
      </w:r>
      <w:r w:rsidR="005E185E" w:rsidRPr="005E185E">
        <w:rPr>
          <w:rFonts w:ascii="Arial" w:hAnsi="Arial" w:cs="Arial"/>
          <w:color w:val="000000"/>
          <w:spacing w:val="-3"/>
          <w:sz w:val="21"/>
          <w:szCs w:val="21"/>
          <w:lang w:val="mk-MK"/>
        </w:rPr>
        <w:t xml:space="preserve"> </w:t>
      </w:r>
      <w:r w:rsidR="007B5FD4" w:rsidRPr="005E185E">
        <w:rPr>
          <w:rFonts w:ascii="Arial" w:hAnsi="Arial" w:cs="Arial"/>
          <w:color w:val="000000"/>
          <w:spacing w:val="-3"/>
          <w:sz w:val="21"/>
          <w:szCs w:val="21"/>
          <w:lang w:val="mk-MK"/>
        </w:rPr>
        <w:t xml:space="preserve">ЗА ПРАВАТА НА ЗАЕДНИЦИТЕ </w:t>
      </w:r>
      <w:r w:rsidR="007B5FD4" w:rsidRPr="005E185E">
        <w:rPr>
          <w:rFonts w:ascii="Arial" w:hAnsi="Arial" w:cs="Arial"/>
          <w:color w:val="000000"/>
          <w:sz w:val="21"/>
          <w:szCs w:val="21"/>
          <w:lang w:val="mk-MK"/>
        </w:rPr>
        <w:t xml:space="preserve">КОИ СЕ ПОМАЛКУ ОД </w:t>
      </w:r>
      <w:r w:rsidR="007B5FD4" w:rsidRPr="005E185E">
        <w:rPr>
          <w:rFonts w:ascii="Arial" w:hAnsi="Arial" w:cs="Arial"/>
          <w:color w:val="000000"/>
          <w:spacing w:val="-3"/>
          <w:sz w:val="21"/>
          <w:szCs w:val="21"/>
          <w:lang w:val="mk-MK"/>
        </w:rPr>
        <w:t xml:space="preserve">20% </w:t>
      </w:r>
      <w:r w:rsidR="005E185E" w:rsidRPr="005E185E">
        <w:rPr>
          <w:rFonts w:ascii="Arial" w:hAnsi="Arial" w:cs="Arial"/>
          <w:color w:val="000000"/>
          <w:spacing w:val="-3"/>
          <w:sz w:val="21"/>
          <w:szCs w:val="21"/>
          <w:lang w:val="mk-MK"/>
        </w:rPr>
        <w:t xml:space="preserve">ОД НАСЕЛЕНИЕТО </w:t>
      </w:r>
      <w:r w:rsidR="007B5FD4" w:rsidRPr="005E185E">
        <w:rPr>
          <w:rFonts w:ascii="Arial" w:hAnsi="Arial" w:cs="Arial"/>
          <w:color w:val="000000"/>
          <w:spacing w:val="-3"/>
          <w:sz w:val="21"/>
          <w:szCs w:val="21"/>
          <w:lang w:val="mk-MK"/>
        </w:rPr>
        <w:t>ВО РЕПУБЛИКА СЕВЕРНА МАКЕДОНИЈА</w:t>
      </w:r>
      <w:r w:rsidR="007B5FD4" w:rsidRPr="005E185E">
        <w:rPr>
          <w:rFonts w:ascii="Arial" w:hAnsi="Arial" w:cs="Arial"/>
          <w:color w:val="000000"/>
          <w:spacing w:val="-3"/>
          <w:sz w:val="21"/>
          <w:szCs w:val="21"/>
          <w:lang w:val="mk-MK"/>
        </w:rPr>
        <w:br/>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sz w:val="21"/>
          <w:szCs w:val="21"/>
          <w:lang w:val="mk-MK"/>
        </w:rPr>
      </w:pPr>
      <w:r w:rsidRPr="005E185E">
        <w:rPr>
          <w:rFonts w:ascii="Arial" w:hAnsi="Arial" w:cs="Arial"/>
          <w:sz w:val="21"/>
          <w:szCs w:val="21"/>
          <w:lang w:val="mk-MK"/>
        </w:rPr>
        <w:t xml:space="preserve">I. ОБЈАСНУВАЊЕ НА СОДРЖИНАТА НА ОДРЕДБИТЕ НА ПРЕДЛОГ </w:t>
      </w:r>
      <w:r w:rsidR="005E185E" w:rsidRPr="005E185E">
        <w:rPr>
          <w:rFonts w:ascii="Arial" w:hAnsi="Arial" w:cs="Arial"/>
          <w:sz w:val="21"/>
          <w:szCs w:val="21"/>
          <w:lang w:val="mk-MK"/>
        </w:rPr>
        <w:t xml:space="preserve">- </w:t>
      </w:r>
      <w:r w:rsidRPr="005E185E">
        <w:rPr>
          <w:rFonts w:ascii="Arial" w:hAnsi="Arial" w:cs="Arial"/>
          <w:sz w:val="21"/>
          <w:szCs w:val="21"/>
          <w:lang w:val="mk-MK"/>
        </w:rPr>
        <w:t>ЗАКОНОТ</w:t>
      </w:r>
    </w:p>
    <w:p w:rsidR="009B6D52" w:rsidRPr="005E185E" w:rsidRDefault="009B6D52" w:rsidP="00EA1EC1">
      <w:pPr>
        <w:spacing w:line="240" w:lineRule="auto"/>
        <w:ind w:left="1418"/>
        <w:rPr>
          <w:rFonts w:ascii="Arial" w:hAnsi="Arial" w:cs="Arial"/>
          <w:sz w:val="21"/>
          <w:szCs w:val="21"/>
          <w:lang w:val="mk-MK"/>
        </w:rPr>
      </w:pPr>
    </w:p>
    <w:p w:rsidR="007B5FD4" w:rsidRPr="005E185E" w:rsidRDefault="009B6D52" w:rsidP="005E185E">
      <w:pPr>
        <w:spacing w:line="240" w:lineRule="auto"/>
        <w:ind w:left="1418"/>
        <w:rPr>
          <w:rFonts w:ascii="Arial" w:hAnsi="Arial" w:cs="Arial"/>
          <w:sz w:val="21"/>
          <w:szCs w:val="21"/>
          <w:lang w:val="mk-MK"/>
        </w:rPr>
      </w:pPr>
      <w:r w:rsidRPr="005E185E">
        <w:rPr>
          <w:rFonts w:ascii="Arial" w:hAnsi="Arial" w:cs="Arial"/>
          <w:sz w:val="21"/>
          <w:szCs w:val="21"/>
          <w:lang w:val="mk-MK"/>
        </w:rPr>
        <w:t xml:space="preserve">Предлог </w:t>
      </w:r>
      <w:r w:rsidR="005E185E" w:rsidRPr="005E185E">
        <w:rPr>
          <w:rFonts w:ascii="Arial" w:hAnsi="Arial" w:cs="Arial"/>
          <w:sz w:val="21"/>
          <w:szCs w:val="21"/>
          <w:lang w:val="mk-MK"/>
        </w:rPr>
        <w:t>-</w:t>
      </w:r>
      <w:r w:rsidRPr="005E185E">
        <w:rPr>
          <w:rFonts w:ascii="Arial" w:hAnsi="Arial" w:cs="Arial"/>
          <w:sz w:val="21"/>
          <w:szCs w:val="21"/>
          <w:lang w:val="mk-MK"/>
        </w:rPr>
        <w:t xml:space="preserve"> зак</w:t>
      </w:r>
      <w:r w:rsidR="007B5FD4" w:rsidRPr="005E185E">
        <w:rPr>
          <w:rFonts w:ascii="Arial" w:hAnsi="Arial" w:cs="Arial"/>
          <w:sz w:val="21"/>
          <w:szCs w:val="21"/>
          <w:lang w:val="mk-MK"/>
        </w:rPr>
        <w:t>о</w:t>
      </w:r>
      <w:r w:rsidRPr="005E185E">
        <w:rPr>
          <w:rFonts w:ascii="Arial" w:hAnsi="Arial" w:cs="Arial"/>
          <w:sz w:val="21"/>
          <w:szCs w:val="21"/>
          <w:lang w:val="mk-MK"/>
        </w:rPr>
        <w:t xml:space="preserve">нот содржи 41 член кои се структуирани во четири глави. </w:t>
      </w:r>
    </w:p>
    <w:p w:rsidR="005E185E" w:rsidRPr="005E185E" w:rsidRDefault="005E185E" w:rsidP="005E185E">
      <w:pPr>
        <w:spacing w:line="240" w:lineRule="auto"/>
        <w:ind w:left="1440"/>
        <w:rPr>
          <w:rFonts w:ascii="Arial" w:hAnsi="Arial" w:cs="Arial"/>
          <w:sz w:val="21"/>
          <w:szCs w:val="21"/>
          <w:lang w:val="mk-MK"/>
        </w:rPr>
      </w:pPr>
    </w:p>
    <w:p w:rsidR="009B6D52" w:rsidRPr="005E185E" w:rsidRDefault="009B6D52" w:rsidP="005E185E">
      <w:pPr>
        <w:spacing w:line="240" w:lineRule="auto"/>
        <w:ind w:left="1440"/>
        <w:rPr>
          <w:rFonts w:ascii="Arial" w:hAnsi="Arial" w:cs="Arial"/>
          <w:sz w:val="21"/>
          <w:szCs w:val="21"/>
          <w:lang w:val="mk-MK"/>
        </w:rPr>
      </w:pPr>
      <w:r w:rsidRPr="005E185E">
        <w:rPr>
          <w:rFonts w:ascii="Arial" w:hAnsi="Arial" w:cs="Arial"/>
          <w:sz w:val="21"/>
          <w:szCs w:val="21"/>
          <w:lang w:val="mk-MK"/>
        </w:rPr>
        <w:t xml:space="preserve">Во Првата глава се уредени општите одредби кои ги опфаќаат членовите во кои се пропиштува предметот на уредување на законот, областите на примена на законот и правата кои ги уживаат припадниците на заедниците. Во оваа глава е пропишана одредба за забрана од дискриминација и асимилација, при што се нагласува  директната и индиректната дискриминација врз етничка, јазична, верска, религиозна, расна или било која основа. Од правата кои се уредуваат во оваа глава посебно значајни се правото на образование, правото на информирање, правата од областа на културата, правото на употреба на мајчин јазик, првото на основање на институции, здруженија и фондации, правото на употреба на симболите на заедниците, како и примената на начелото на соодветна и правична застапеност при вработување. </w:t>
      </w:r>
    </w:p>
    <w:p w:rsidR="005E185E" w:rsidRPr="005E185E" w:rsidRDefault="005E185E" w:rsidP="005E185E">
      <w:pPr>
        <w:spacing w:line="240" w:lineRule="auto"/>
        <w:ind w:left="1440"/>
        <w:rPr>
          <w:rFonts w:ascii="Arial" w:hAnsi="Arial" w:cs="Arial"/>
          <w:sz w:val="21"/>
          <w:szCs w:val="21"/>
          <w:lang w:val="mk-MK"/>
        </w:rPr>
      </w:pPr>
    </w:p>
    <w:p w:rsidR="009B6D52" w:rsidRPr="005E185E" w:rsidRDefault="009B6D52" w:rsidP="005E185E">
      <w:pPr>
        <w:spacing w:line="240" w:lineRule="auto"/>
        <w:ind w:left="1440"/>
        <w:rPr>
          <w:rFonts w:ascii="Arial" w:hAnsi="Arial" w:cs="Arial"/>
          <w:sz w:val="21"/>
          <w:szCs w:val="21"/>
          <w:lang w:val="mk-MK"/>
        </w:rPr>
      </w:pPr>
      <w:r w:rsidRPr="005E185E">
        <w:rPr>
          <w:rFonts w:ascii="Arial" w:hAnsi="Arial" w:cs="Arial"/>
          <w:sz w:val="21"/>
          <w:szCs w:val="21"/>
          <w:lang w:val="mk-MK"/>
        </w:rPr>
        <w:t xml:space="preserve">Во втората глава е уредена материјата за Агенцијата за остварување на правата на заедниците. Во таа насока, пропишани се одредби кои ги дефинираат целите на Агенцијата, начелата на работа на овој орган, а уредена е и материјата за директорот на Агенцијата и неговите надлежности. Една од клучните одредби на овој закон е и одредбата со која се пропишуваат надлежностите на Агнецијата (член 18). Во оваа глава посебно се разработени најзначајните надлежности на Агенцијата  и тоа: следењето и анализата на состојбите поврзани со правата на припадниците на заедниците, усогласувањето и координацијата на работата на Агенцијата со органите на државната управа и соработката на Агенцијата со други органи, тела, здруженија и фондации. </w:t>
      </w:r>
    </w:p>
    <w:p w:rsidR="005E185E" w:rsidRPr="005E185E" w:rsidRDefault="005E185E" w:rsidP="005E185E">
      <w:pPr>
        <w:autoSpaceDE w:val="0"/>
        <w:autoSpaceDN w:val="0"/>
        <w:spacing w:line="240" w:lineRule="auto"/>
        <w:ind w:left="1440"/>
        <w:rPr>
          <w:rFonts w:ascii="Arial" w:hAnsi="Arial" w:cs="Arial"/>
          <w:sz w:val="21"/>
          <w:szCs w:val="21"/>
          <w:lang w:val="mk-MK"/>
        </w:rPr>
      </w:pPr>
    </w:p>
    <w:p w:rsidR="00CB046D" w:rsidRPr="005E185E" w:rsidRDefault="009B6D52" w:rsidP="005E185E">
      <w:pPr>
        <w:autoSpaceDE w:val="0"/>
        <w:autoSpaceDN w:val="0"/>
        <w:spacing w:line="240" w:lineRule="auto"/>
        <w:ind w:left="1440"/>
        <w:rPr>
          <w:rFonts w:ascii="Arial" w:hAnsi="Arial" w:cs="Arial"/>
          <w:sz w:val="21"/>
          <w:szCs w:val="21"/>
          <w:lang w:val="mk-MK"/>
        </w:rPr>
      </w:pPr>
      <w:r w:rsidRPr="005E185E">
        <w:rPr>
          <w:rFonts w:ascii="Arial" w:hAnsi="Arial" w:cs="Arial"/>
          <w:sz w:val="21"/>
          <w:szCs w:val="21"/>
          <w:lang w:val="mk-MK"/>
        </w:rPr>
        <w:t>Посебно значаен е членот 23 во кој е уредена материјата за Партиципативниот форум кој претставува советодавно и консултативно тело сочинето од претствници на здру</w:t>
      </w:r>
      <w:r w:rsidR="009826CC" w:rsidRPr="005E185E">
        <w:rPr>
          <w:rFonts w:ascii="Arial" w:hAnsi="Arial" w:cs="Arial"/>
          <w:sz w:val="21"/>
          <w:szCs w:val="21"/>
          <w:lang w:val="mk-MK"/>
        </w:rPr>
        <w:t>женијата на граѓани кои ги претст</w:t>
      </w:r>
      <w:r w:rsidRPr="005E185E">
        <w:rPr>
          <w:rFonts w:ascii="Arial" w:hAnsi="Arial" w:cs="Arial"/>
          <w:sz w:val="21"/>
          <w:szCs w:val="21"/>
          <w:lang w:val="mk-MK"/>
        </w:rPr>
        <w:t>авуваат заедни</w:t>
      </w:r>
      <w:r w:rsidR="009826CC" w:rsidRPr="005E185E">
        <w:rPr>
          <w:rFonts w:ascii="Arial" w:hAnsi="Arial" w:cs="Arial"/>
          <w:sz w:val="21"/>
          <w:szCs w:val="21"/>
          <w:lang w:val="mk-MK"/>
        </w:rPr>
        <w:t>ц</w:t>
      </w:r>
      <w:r w:rsidRPr="005E185E">
        <w:rPr>
          <w:rFonts w:ascii="Arial" w:hAnsi="Arial" w:cs="Arial"/>
          <w:sz w:val="21"/>
          <w:szCs w:val="21"/>
          <w:lang w:val="mk-MK"/>
        </w:rPr>
        <w:t xml:space="preserve">ите. </w:t>
      </w:r>
      <w:r w:rsidR="00CB046D" w:rsidRPr="005E185E">
        <w:rPr>
          <w:rFonts w:ascii="Arial" w:hAnsi="Arial" w:cs="Arial"/>
          <w:sz w:val="21"/>
          <w:szCs w:val="21"/>
          <w:lang w:val="mk-MK"/>
        </w:rPr>
        <w:t xml:space="preserve">Тоа е неформално тело независно од Агенцијата. Партиципативниот форум беше воспоставен согласно законските надлежности на Агенцијата за остварување на правата на заедниците уредени со член 2, 3, 10, 13 и 16 од Законот за унапредување и заштита на правата на припадниците на заедниците кои се помалку од 20% од населението во Република Македонија (Сл. весник бр. 92/2008 од 22 јули 2008 година), како и во согласност со меѓународните стандарди за остварување, унапредување и заштита на правата на малцинствата. Партиципативниот форум беше формално конституиран со назначување на неговите членови и усвојување на Методологијата за работа (бр. 03-184/03 од 16.12.2011 година), во која се определува мисијата и целта на форумот, составот и делокругот на работа и други прашањата поврзани со начинот на неговата работа. Ова тело беше востановено заради исполнување на меѓународните стандарди во оваа област со партиципација на припадниците на заедниците во процесот на остварувањето и унапредувањето на нивните права. Во таа смисла, и новиот закон заради континуитет го задржува постоењето на ова тело.   </w:t>
      </w:r>
      <w:r w:rsidR="00CB046D" w:rsidRPr="005E185E">
        <w:rPr>
          <w:rFonts w:ascii="Arial" w:hAnsi="Arial" w:cs="Arial"/>
          <w:i/>
          <w:sz w:val="21"/>
          <w:szCs w:val="21"/>
          <w:lang w:val="mk-MK"/>
        </w:rPr>
        <w:t xml:space="preserve"> </w:t>
      </w:r>
    </w:p>
    <w:p w:rsidR="005E185E" w:rsidRPr="005E185E" w:rsidRDefault="005E185E" w:rsidP="005E185E">
      <w:pPr>
        <w:spacing w:line="240" w:lineRule="auto"/>
        <w:ind w:left="1440"/>
        <w:rPr>
          <w:rFonts w:ascii="Arial" w:hAnsi="Arial" w:cs="Arial"/>
          <w:sz w:val="21"/>
          <w:szCs w:val="21"/>
          <w:lang w:val="mk-MK"/>
        </w:rPr>
      </w:pPr>
    </w:p>
    <w:p w:rsidR="009B6D52" w:rsidRPr="005E185E" w:rsidRDefault="009B6D52" w:rsidP="005E185E">
      <w:pPr>
        <w:spacing w:line="240" w:lineRule="auto"/>
        <w:ind w:left="1440"/>
        <w:rPr>
          <w:rFonts w:ascii="Arial" w:hAnsi="Arial" w:cs="Arial"/>
          <w:sz w:val="21"/>
          <w:szCs w:val="21"/>
          <w:lang w:val="mk-MK"/>
        </w:rPr>
      </w:pPr>
      <w:r w:rsidRPr="005E185E">
        <w:rPr>
          <w:rFonts w:ascii="Arial" w:hAnsi="Arial" w:cs="Arial"/>
          <w:sz w:val="21"/>
          <w:szCs w:val="21"/>
          <w:lang w:val="mk-MK"/>
        </w:rPr>
        <w:t>Во оваа глава посебно е разработено финансирањето  на Агенцијата и фондот на финансиски средства за спроведување на посебни програми и проекти за остварување на правата на припадниците на заедниците.  Во тој контекст, пропишани се одредби за постапката за распеделба на средствата од фондот, условите за нивна распределба, како и одедби за Комисијата за доделување на финансиски средства до Фондот.</w:t>
      </w:r>
    </w:p>
    <w:p w:rsidR="005E185E" w:rsidRPr="005E185E" w:rsidRDefault="005E185E" w:rsidP="005E185E">
      <w:pPr>
        <w:spacing w:line="240" w:lineRule="auto"/>
        <w:ind w:left="1440"/>
        <w:rPr>
          <w:rFonts w:ascii="Arial" w:hAnsi="Arial" w:cs="Arial"/>
          <w:sz w:val="21"/>
          <w:szCs w:val="21"/>
          <w:lang w:val="mk-MK"/>
        </w:rPr>
      </w:pPr>
    </w:p>
    <w:p w:rsidR="009B6D52" w:rsidRPr="005E185E" w:rsidRDefault="009B6D52" w:rsidP="005E185E">
      <w:pPr>
        <w:spacing w:line="240" w:lineRule="auto"/>
        <w:ind w:left="1440"/>
        <w:rPr>
          <w:rFonts w:ascii="Arial" w:hAnsi="Arial" w:cs="Arial"/>
          <w:sz w:val="21"/>
          <w:szCs w:val="21"/>
          <w:lang w:val="mk-MK"/>
        </w:rPr>
      </w:pPr>
      <w:r w:rsidRPr="005E185E">
        <w:rPr>
          <w:rFonts w:ascii="Arial" w:hAnsi="Arial" w:cs="Arial"/>
          <w:sz w:val="21"/>
          <w:szCs w:val="21"/>
          <w:lang w:val="mk-MK"/>
        </w:rPr>
        <w:t xml:space="preserve">Во Третата глава е уредена материјата за надзорот, а пропишани се и прекршочни одредби. Така пропишано е дека Агенцијата врши надзор над примената на одредебите од овој закон. </w:t>
      </w:r>
    </w:p>
    <w:p w:rsidR="005E185E" w:rsidRPr="005E185E" w:rsidRDefault="005E185E" w:rsidP="005E185E">
      <w:pPr>
        <w:spacing w:line="240" w:lineRule="auto"/>
        <w:rPr>
          <w:rFonts w:ascii="Arial" w:hAnsi="Arial" w:cs="Arial"/>
          <w:sz w:val="21"/>
          <w:szCs w:val="21"/>
          <w:lang w:val="mk-MK"/>
        </w:rPr>
      </w:pPr>
    </w:p>
    <w:p w:rsidR="009B6D52" w:rsidRPr="005E185E" w:rsidRDefault="009B6D52" w:rsidP="005E185E">
      <w:pPr>
        <w:spacing w:line="240" w:lineRule="auto"/>
        <w:ind w:left="1418"/>
        <w:rPr>
          <w:rFonts w:ascii="Arial" w:hAnsi="Arial" w:cs="Arial"/>
          <w:sz w:val="21"/>
          <w:szCs w:val="21"/>
          <w:lang w:val="mk-MK"/>
        </w:rPr>
      </w:pPr>
      <w:r w:rsidRPr="005E185E">
        <w:rPr>
          <w:rFonts w:ascii="Arial" w:hAnsi="Arial" w:cs="Arial"/>
          <w:sz w:val="21"/>
          <w:szCs w:val="21"/>
          <w:lang w:val="mk-MK"/>
        </w:rPr>
        <w:t xml:space="preserve">Во Четвртата глава се пропишани преодните и завршни одредби. </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autoSpaceDE w:val="0"/>
        <w:spacing w:before="3" w:line="240" w:lineRule="auto"/>
        <w:ind w:left="1418" w:right="46"/>
        <w:rPr>
          <w:rFonts w:ascii="Arial" w:hAnsi="Arial" w:cs="Arial"/>
          <w:sz w:val="21"/>
          <w:szCs w:val="21"/>
          <w:lang w:val="mk-MK"/>
        </w:rPr>
      </w:pPr>
    </w:p>
    <w:p w:rsidR="00550119" w:rsidRPr="005E185E" w:rsidRDefault="00550119" w:rsidP="00EA1EC1">
      <w:pPr>
        <w:spacing w:line="240" w:lineRule="auto"/>
        <w:ind w:left="1418"/>
        <w:rPr>
          <w:rFonts w:ascii="Arial" w:hAnsi="Arial" w:cs="Arial"/>
          <w:bCs/>
          <w:sz w:val="21"/>
          <w:szCs w:val="21"/>
          <w:lang w:val="mk-MK"/>
        </w:rPr>
      </w:pPr>
      <w:r w:rsidRPr="005E185E">
        <w:rPr>
          <w:rFonts w:ascii="Arial" w:hAnsi="Arial" w:cs="Arial"/>
          <w:bCs/>
          <w:sz w:val="21"/>
          <w:szCs w:val="21"/>
          <w:lang w:val="mk-MK"/>
        </w:rPr>
        <w:lastRenderedPageBreak/>
        <w:t>II. МЕЃУСЕБНА ПОВРЗАНОСТ НА РЕШЕНИЈАТА СОДРЖАНИ ВО ПРЕДЛОЖЕНИТЕ ОДРЕДБИ</w:t>
      </w:r>
    </w:p>
    <w:p w:rsidR="00550119" w:rsidRPr="005E185E" w:rsidRDefault="00550119" w:rsidP="00EA1EC1">
      <w:pPr>
        <w:spacing w:line="240" w:lineRule="auto"/>
        <w:ind w:left="1418"/>
        <w:rPr>
          <w:rFonts w:ascii="Arial" w:hAnsi="Arial" w:cs="Arial"/>
          <w:bCs/>
          <w:sz w:val="21"/>
          <w:szCs w:val="21"/>
          <w:lang w:val="mk-MK"/>
        </w:rPr>
      </w:pPr>
    </w:p>
    <w:p w:rsidR="00550119" w:rsidRPr="005E185E" w:rsidRDefault="00550119" w:rsidP="005E185E">
      <w:pPr>
        <w:spacing w:line="240" w:lineRule="auto"/>
        <w:ind w:left="1418"/>
        <w:rPr>
          <w:rFonts w:ascii="Arial" w:hAnsi="Arial" w:cs="Arial"/>
          <w:sz w:val="21"/>
          <w:szCs w:val="21"/>
          <w:lang w:val="mk-MK"/>
        </w:rPr>
      </w:pPr>
      <w:r w:rsidRPr="005E185E">
        <w:rPr>
          <w:rFonts w:ascii="Arial" w:hAnsi="Arial" w:cs="Arial"/>
          <w:sz w:val="21"/>
          <w:szCs w:val="21"/>
          <w:lang w:val="mk-MK"/>
        </w:rPr>
        <w:t xml:space="preserve">Решенијата содржани во овој Предлог </w:t>
      </w:r>
      <w:r w:rsidR="005E185E" w:rsidRPr="005E185E">
        <w:rPr>
          <w:rFonts w:ascii="Arial" w:hAnsi="Arial" w:cs="Arial"/>
          <w:sz w:val="21"/>
          <w:szCs w:val="21"/>
          <w:lang w:val="mk-MK"/>
        </w:rPr>
        <w:t>-</w:t>
      </w:r>
      <w:r w:rsidRPr="005E185E">
        <w:rPr>
          <w:rFonts w:ascii="Arial" w:hAnsi="Arial" w:cs="Arial"/>
          <w:sz w:val="21"/>
          <w:szCs w:val="21"/>
          <w:lang w:val="mk-MK"/>
        </w:rPr>
        <w:t xml:space="preserve"> закон се во тесна поврзаност со </w:t>
      </w:r>
      <w:r w:rsidR="002E75A8" w:rsidRPr="005E185E">
        <w:rPr>
          <w:rFonts w:ascii="Arial" w:hAnsi="Arial" w:cs="Arial"/>
          <w:sz w:val="21"/>
          <w:szCs w:val="21"/>
          <w:lang w:val="mk-MK"/>
        </w:rPr>
        <w:t>амандманите на Уставот од 2001 година.</w:t>
      </w: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sz w:val="21"/>
          <w:szCs w:val="21"/>
          <w:lang w:val="mk-MK"/>
        </w:rPr>
      </w:pPr>
    </w:p>
    <w:p w:rsidR="00550119" w:rsidRPr="005E185E" w:rsidRDefault="00550119" w:rsidP="00EA1EC1">
      <w:pPr>
        <w:spacing w:line="240" w:lineRule="auto"/>
        <w:ind w:left="1418"/>
        <w:rPr>
          <w:rFonts w:ascii="Arial" w:hAnsi="Arial" w:cs="Arial"/>
          <w:bCs/>
          <w:sz w:val="21"/>
          <w:szCs w:val="21"/>
          <w:lang w:val="mk-MK"/>
        </w:rPr>
      </w:pPr>
      <w:r w:rsidRPr="005E185E">
        <w:rPr>
          <w:rFonts w:ascii="Arial" w:hAnsi="Arial" w:cs="Arial"/>
          <w:bCs/>
          <w:sz w:val="21"/>
          <w:szCs w:val="21"/>
          <w:lang w:val="mk-MK"/>
        </w:rPr>
        <w:t>III. ПОСЛЕДИЦИ ШТО ЌЕ ПРОИЗЛЕЗАТ ОД ПРЕДЛОЖЕНИТЕ РЕШЕНИЈА</w:t>
      </w:r>
    </w:p>
    <w:p w:rsidR="00550119" w:rsidRPr="005E185E" w:rsidRDefault="00550119" w:rsidP="00EA1EC1">
      <w:pPr>
        <w:spacing w:line="240" w:lineRule="auto"/>
        <w:ind w:left="1418"/>
        <w:rPr>
          <w:rFonts w:ascii="Arial" w:hAnsi="Arial" w:cs="Arial"/>
          <w:sz w:val="21"/>
          <w:szCs w:val="21"/>
          <w:lang w:val="mk-MK"/>
        </w:rPr>
      </w:pPr>
    </w:p>
    <w:p w:rsidR="00313584" w:rsidRDefault="00550119" w:rsidP="005E185E">
      <w:pPr>
        <w:spacing w:line="240" w:lineRule="auto"/>
        <w:ind w:left="1418"/>
        <w:rPr>
          <w:rFonts w:ascii="Arial" w:hAnsi="Arial" w:cs="Arial"/>
          <w:sz w:val="21"/>
          <w:szCs w:val="21"/>
          <w:lang w:eastAsia="mk-MK"/>
        </w:rPr>
      </w:pPr>
      <w:r w:rsidRPr="005E185E">
        <w:rPr>
          <w:rFonts w:ascii="Arial" w:hAnsi="Arial" w:cs="Arial"/>
          <w:sz w:val="21"/>
          <w:szCs w:val="21"/>
          <w:lang w:val="mk-MK"/>
        </w:rPr>
        <w:t xml:space="preserve">Со наведените решенија ќе се </w:t>
      </w:r>
      <w:r w:rsidR="002E75A8" w:rsidRPr="005E185E">
        <w:rPr>
          <w:rFonts w:ascii="Arial" w:hAnsi="Arial" w:cs="Arial"/>
          <w:sz w:val="21"/>
          <w:szCs w:val="21"/>
          <w:lang w:val="mk-MK"/>
        </w:rPr>
        <w:t xml:space="preserve">зајакне </w:t>
      </w:r>
      <w:r w:rsidR="002E75A8" w:rsidRPr="005E185E">
        <w:rPr>
          <w:rFonts w:ascii="Arial" w:hAnsi="Arial" w:cs="Arial"/>
          <w:sz w:val="21"/>
          <w:szCs w:val="21"/>
          <w:lang w:val="mk-MK" w:eastAsia="mk-MK"/>
        </w:rPr>
        <w:t>остварувањето, унапредувањето и заштитата на правата на заедниците и промовирањето на меѓуетничкитете односи и општествената интеграција.</w:t>
      </w: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C52951" w:rsidRDefault="00C52951" w:rsidP="005E185E">
      <w:pPr>
        <w:spacing w:line="240" w:lineRule="auto"/>
        <w:ind w:left="1418"/>
        <w:rPr>
          <w:rFonts w:ascii="Arial" w:hAnsi="Arial" w:cs="Arial"/>
          <w:sz w:val="21"/>
          <w:szCs w:val="21"/>
          <w:lang w:eastAsia="mk-MK"/>
        </w:rPr>
      </w:pPr>
    </w:p>
    <w:p w:rsidR="009A7DF9" w:rsidRDefault="002138A6" w:rsidP="005E185E">
      <w:pPr>
        <w:spacing w:line="240" w:lineRule="auto"/>
        <w:ind w:left="1418"/>
        <w:rPr>
          <w:rFonts w:ascii="Arial" w:hAnsi="Arial" w:cs="Arial"/>
          <w:sz w:val="21"/>
          <w:szCs w:val="21"/>
          <w:lang w:eastAsia="mk-MK"/>
        </w:rPr>
      </w:pPr>
      <w:r>
        <w:rPr>
          <w:rFonts w:ascii="Arial" w:hAnsi="Arial" w:cs="Arial"/>
          <w:noProof/>
          <w:sz w:val="21"/>
          <w:szCs w:val="21"/>
          <w:lang w:val="en-US" w:eastAsia="en-US"/>
        </w:rPr>
        <w:lastRenderedPageBreak/>
        <w:drawing>
          <wp:inline distT="0" distB="0" distL="0" distR="0">
            <wp:extent cx="6260394" cy="8848725"/>
            <wp:effectExtent l="19050" t="0" r="70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260394" cy="8848725"/>
                    </a:xfrm>
                    <a:prstGeom prst="rect">
                      <a:avLst/>
                    </a:prstGeom>
                    <a:noFill/>
                    <a:ln w="9525">
                      <a:noFill/>
                      <a:miter lim="800000"/>
                      <a:headEnd/>
                      <a:tailEnd/>
                    </a:ln>
                  </pic:spPr>
                </pic:pic>
              </a:graphicData>
            </a:graphic>
          </wp:inline>
        </w:drawing>
      </w:r>
    </w:p>
    <w:p w:rsidR="009A7DF9" w:rsidRDefault="009A7DF9" w:rsidP="005E185E">
      <w:pPr>
        <w:spacing w:line="240" w:lineRule="auto"/>
        <w:ind w:left="1418"/>
        <w:rPr>
          <w:rFonts w:ascii="Arial" w:hAnsi="Arial" w:cs="Arial"/>
          <w:sz w:val="21"/>
          <w:szCs w:val="21"/>
          <w:lang w:eastAsia="mk-MK"/>
        </w:rPr>
      </w:pPr>
    </w:p>
    <w:p w:rsidR="009A7DF9" w:rsidRDefault="009A7DF9" w:rsidP="005E185E">
      <w:pPr>
        <w:spacing w:line="240" w:lineRule="auto"/>
        <w:ind w:left="1418"/>
        <w:rPr>
          <w:rFonts w:ascii="Arial" w:hAnsi="Arial" w:cs="Arial"/>
          <w:sz w:val="21"/>
          <w:szCs w:val="21"/>
          <w:lang w:eastAsia="mk-MK"/>
        </w:rPr>
      </w:pPr>
    </w:p>
    <w:p w:rsidR="009A7DF9" w:rsidRDefault="009A7DF9" w:rsidP="005E185E">
      <w:pPr>
        <w:spacing w:line="240" w:lineRule="auto"/>
        <w:ind w:left="1418"/>
        <w:rPr>
          <w:rFonts w:ascii="Arial" w:hAnsi="Arial" w:cs="Arial"/>
          <w:sz w:val="21"/>
          <w:szCs w:val="21"/>
          <w:lang w:eastAsia="mk-MK"/>
        </w:rPr>
      </w:pPr>
      <w:r>
        <w:rPr>
          <w:rFonts w:ascii="Arial" w:hAnsi="Arial" w:cs="Arial"/>
          <w:noProof/>
          <w:sz w:val="21"/>
          <w:szCs w:val="21"/>
          <w:lang w:val="en-US" w:eastAsia="en-US"/>
        </w:rPr>
        <w:lastRenderedPageBreak/>
        <w:drawing>
          <wp:inline distT="0" distB="0" distL="0" distR="0">
            <wp:extent cx="6219825" cy="8623052"/>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19825" cy="8623052"/>
                    </a:xfrm>
                    <a:prstGeom prst="rect">
                      <a:avLst/>
                    </a:prstGeom>
                    <a:noFill/>
                    <a:ln w="9525">
                      <a:noFill/>
                      <a:miter lim="800000"/>
                      <a:headEnd/>
                      <a:tailEnd/>
                    </a:ln>
                  </pic:spPr>
                </pic:pic>
              </a:graphicData>
            </a:graphic>
          </wp:inline>
        </w:drawing>
      </w:r>
    </w:p>
    <w:sectPr w:rsidR="009A7DF9" w:rsidSect="008B2043">
      <w:footerReference w:type="default" r:id="rId16"/>
      <w:pgSz w:w="11907" w:h="16839" w:code="9"/>
      <w:pgMar w:top="851" w:right="1190" w:bottom="1560" w:left="0" w:header="720" w:footer="62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9F1" w:rsidRDefault="00C449F1" w:rsidP="00313584">
      <w:r>
        <w:separator/>
      </w:r>
    </w:p>
  </w:endnote>
  <w:endnote w:type="continuationSeparator" w:id="0">
    <w:p w:rsidR="00C449F1" w:rsidRDefault="00C449F1" w:rsidP="0031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EC1" w:rsidRDefault="00C449F1">
    <w:pPr>
      <w:pStyle w:val="Footer"/>
      <w:jc w:val="right"/>
    </w:pPr>
    <w:r>
      <w:fldChar w:fldCharType="begin"/>
    </w:r>
    <w:r>
      <w:instrText xml:space="preserve"> PAGE   \* MERGEFORMAT </w:instrText>
    </w:r>
    <w:r>
      <w:fldChar w:fldCharType="separate"/>
    </w:r>
    <w:r w:rsidR="00003C8E">
      <w:rPr>
        <w:noProof/>
      </w:rPr>
      <w:t>1</w:t>
    </w:r>
    <w:r>
      <w:rPr>
        <w:noProof/>
      </w:rPr>
      <w:fldChar w:fldCharType="end"/>
    </w:r>
  </w:p>
  <w:p w:rsidR="00EA1EC1" w:rsidRDefault="00EA1E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9F1" w:rsidRDefault="00C449F1" w:rsidP="00313584">
      <w:r>
        <w:separator/>
      </w:r>
    </w:p>
  </w:footnote>
  <w:footnote w:type="continuationSeparator" w:id="0">
    <w:p w:rsidR="00C449F1" w:rsidRDefault="00C449F1" w:rsidP="003135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FCD"/>
    <w:multiLevelType w:val="hybridMultilevel"/>
    <w:tmpl w:val="D42C3B34"/>
    <w:lvl w:ilvl="0" w:tplc="DA547028">
      <w:start w:val="1"/>
      <w:numFmt w:val="decimal"/>
      <w:lvlText w:val="(%1)"/>
      <w:lvlJc w:val="left"/>
      <w:pPr>
        <w:ind w:left="5606" w:hanging="360"/>
      </w:pPr>
      <w:rPr>
        <w:rFonts w:hint="default"/>
      </w:rPr>
    </w:lvl>
    <w:lvl w:ilvl="1" w:tplc="042F0019" w:tentative="1">
      <w:start w:val="1"/>
      <w:numFmt w:val="lowerLetter"/>
      <w:lvlText w:val="%2."/>
      <w:lvlJc w:val="left"/>
      <w:pPr>
        <w:ind w:left="1724" w:hanging="360"/>
      </w:pPr>
    </w:lvl>
    <w:lvl w:ilvl="2" w:tplc="042F001B" w:tentative="1">
      <w:start w:val="1"/>
      <w:numFmt w:val="lowerRoman"/>
      <w:lvlText w:val="%3."/>
      <w:lvlJc w:val="right"/>
      <w:pPr>
        <w:ind w:left="2444" w:hanging="180"/>
      </w:pPr>
    </w:lvl>
    <w:lvl w:ilvl="3" w:tplc="042F000F" w:tentative="1">
      <w:start w:val="1"/>
      <w:numFmt w:val="decimal"/>
      <w:lvlText w:val="%4."/>
      <w:lvlJc w:val="left"/>
      <w:pPr>
        <w:ind w:left="3164" w:hanging="360"/>
      </w:pPr>
    </w:lvl>
    <w:lvl w:ilvl="4" w:tplc="042F0019" w:tentative="1">
      <w:start w:val="1"/>
      <w:numFmt w:val="lowerLetter"/>
      <w:lvlText w:val="%5."/>
      <w:lvlJc w:val="left"/>
      <w:pPr>
        <w:ind w:left="3884" w:hanging="360"/>
      </w:pPr>
    </w:lvl>
    <w:lvl w:ilvl="5" w:tplc="042F001B" w:tentative="1">
      <w:start w:val="1"/>
      <w:numFmt w:val="lowerRoman"/>
      <w:lvlText w:val="%6."/>
      <w:lvlJc w:val="right"/>
      <w:pPr>
        <w:ind w:left="4604" w:hanging="180"/>
      </w:pPr>
    </w:lvl>
    <w:lvl w:ilvl="6" w:tplc="042F000F" w:tentative="1">
      <w:start w:val="1"/>
      <w:numFmt w:val="decimal"/>
      <w:lvlText w:val="%7."/>
      <w:lvlJc w:val="left"/>
      <w:pPr>
        <w:ind w:left="5324" w:hanging="360"/>
      </w:pPr>
    </w:lvl>
    <w:lvl w:ilvl="7" w:tplc="042F0019" w:tentative="1">
      <w:start w:val="1"/>
      <w:numFmt w:val="lowerLetter"/>
      <w:lvlText w:val="%8."/>
      <w:lvlJc w:val="left"/>
      <w:pPr>
        <w:ind w:left="6044" w:hanging="360"/>
      </w:pPr>
    </w:lvl>
    <w:lvl w:ilvl="8" w:tplc="042F001B" w:tentative="1">
      <w:start w:val="1"/>
      <w:numFmt w:val="lowerRoman"/>
      <w:lvlText w:val="%9."/>
      <w:lvlJc w:val="right"/>
      <w:pPr>
        <w:ind w:left="6764" w:hanging="180"/>
      </w:pPr>
    </w:lvl>
  </w:abstractNum>
  <w:abstractNum w:abstractNumId="1">
    <w:nsid w:val="060100A5"/>
    <w:multiLevelType w:val="hybridMultilevel"/>
    <w:tmpl w:val="52B2E984"/>
    <w:lvl w:ilvl="0" w:tplc="648CC2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8E0FDB"/>
    <w:multiLevelType w:val="hybridMultilevel"/>
    <w:tmpl w:val="B3D0D208"/>
    <w:lvl w:ilvl="0" w:tplc="1B9213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D8E2CDB"/>
    <w:multiLevelType w:val="hybridMultilevel"/>
    <w:tmpl w:val="83D8898A"/>
    <w:lvl w:ilvl="0" w:tplc="925E9BD4">
      <w:start w:val="1"/>
      <w:numFmt w:val="bullet"/>
      <w:lvlText w:val="-"/>
      <w:lvlJc w:val="left"/>
      <w:pPr>
        <w:ind w:left="1727" w:hanging="360"/>
      </w:pPr>
      <w:rPr>
        <w:rFonts w:ascii="Times New Roman" w:eastAsia="Times New Roman" w:hAnsi="Times New Roman" w:cs="Times New Roman" w:hint="default"/>
      </w:rPr>
    </w:lvl>
    <w:lvl w:ilvl="1" w:tplc="04090003" w:tentative="1">
      <w:start w:val="1"/>
      <w:numFmt w:val="bullet"/>
      <w:lvlText w:val="o"/>
      <w:lvlJc w:val="left"/>
      <w:pPr>
        <w:ind w:left="2447" w:hanging="360"/>
      </w:pPr>
      <w:rPr>
        <w:rFonts w:ascii="Courier New" w:hAnsi="Courier New" w:cs="Courier New" w:hint="default"/>
      </w:rPr>
    </w:lvl>
    <w:lvl w:ilvl="2" w:tplc="04090005" w:tentative="1">
      <w:start w:val="1"/>
      <w:numFmt w:val="bullet"/>
      <w:lvlText w:val=""/>
      <w:lvlJc w:val="left"/>
      <w:pPr>
        <w:ind w:left="3167" w:hanging="360"/>
      </w:pPr>
      <w:rPr>
        <w:rFonts w:ascii="Wingdings" w:hAnsi="Wingdings" w:hint="default"/>
      </w:rPr>
    </w:lvl>
    <w:lvl w:ilvl="3" w:tplc="04090001" w:tentative="1">
      <w:start w:val="1"/>
      <w:numFmt w:val="bullet"/>
      <w:lvlText w:val=""/>
      <w:lvlJc w:val="left"/>
      <w:pPr>
        <w:ind w:left="3887" w:hanging="360"/>
      </w:pPr>
      <w:rPr>
        <w:rFonts w:ascii="Symbol" w:hAnsi="Symbol" w:hint="default"/>
      </w:rPr>
    </w:lvl>
    <w:lvl w:ilvl="4" w:tplc="04090003" w:tentative="1">
      <w:start w:val="1"/>
      <w:numFmt w:val="bullet"/>
      <w:lvlText w:val="o"/>
      <w:lvlJc w:val="left"/>
      <w:pPr>
        <w:ind w:left="4607" w:hanging="360"/>
      </w:pPr>
      <w:rPr>
        <w:rFonts w:ascii="Courier New" w:hAnsi="Courier New" w:cs="Courier New" w:hint="default"/>
      </w:rPr>
    </w:lvl>
    <w:lvl w:ilvl="5" w:tplc="04090005" w:tentative="1">
      <w:start w:val="1"/>
      <w:numFmt w:val="bullet"/>
      <w:lvlText w:val=""/>
      <w:lvlJc w:val="left"/>
      <w:pPr>
        <w:ind w:left="5327" w:hanging="360"/>
      </w:pPr>
      <w:rPr>
        <w:rFonts w:ascii="Wingdings" w:hAnsi="Wingdings" w:hint="default"/>
      </w:rPr>
    </w:lvl>
    <w:lvl w:ilvl="6" w:tplc="04090001" w:tentative="1">
      <w:start w:val="1"/>
      <w:numFmt w:val="bullet"/>
      <w:lvlText w:val=""/>
      <w:lvlJc w:val="left"/>
      <w:pPr>
        <w:ind w:left="6047" w:hanging="360"/>
      </w:pPr>
      <w:rPr>
        <w:rFonts w:ascii="Symbol" w:hAnsi="Symbol" w:hint="default"/>
      </w:rPr>
    </w:lvl>
    <w:lvl w:ilvl="7" w:tplc="04090003" w:tentative="1">
      <w:start w:val="1"/>
      <w:numFmt w:val="bullet"/>
      <w:lvlText w:val="o"/>
      <w:lvlJc w:val="left"/>
      <w:pPr>
        <w:ind w:left="6767" w:hanging="360"/>
      </w:pPr>
      <w:rPr>
        <w:rFonts w:ascii="Courier New" w:hAnsi="Courier New" w:cs="Courier New" w:hint="default"/>
      </w:rPr>
    </w:lvl>
    <w:lvl w:ilvl="8" w:tplc="04090005" w:tentative="1">
      <w:start w:val="1"/>
      <w:numFmt w:val="bullet"/>
      <w:lvlText w:val=""/>
      <w:lvlJc w:val="left"/>
      <w:pPr>
        <w:ind w:left="7487" w:hanging="360"/>
      </w:pPr>
      <w:rPr>
        <w:rFonts w:ascii="Wingdings" w:hAnsi="Wingdings" w:hint="default"/>
      </w:rPr>
    </w:lvl>
  </w:abstractNum>
  <w:abstractNum w:abstractNumId="4">
    <w:nsid w:val="0E8B1A6B"/>
    <w:multiLevelType w:val="hybridMultilevel"/>
    <w:tmpl w:val="4006B5B8"/>
    <w:lvl w:ilvl="0" w:tplc="0646E8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45663"/>
    <w:multiLevelType w:val="hybridMultilevel"/>
    <w:tmpl w:val="9836B47E"/>
    <w:lvl w:ilvl="0" w:tplc="9A4C0036">
      <w:numFmt w:val="bullet"/>
      <w:lvlText w:val="-"/>
      <w:lvlJc w:val="left"/>
      <w:pPr>
        <w:ind w:left="2138" w:hanging="360"/>
      </w:pPr>
      <w:rPr>
        <w:rFonts w:ascii="Times New Roman" w:eastAsia="Times New Roman" w:hAnsi="Times New Roman" w:cs="Times New Roman" w:hint="default"/>
      </w:rPr>
    </w:lvl>
    <w:lvl w:ilvl="1" w:tplc="042F0003" w:tentative="1">
      <w:start w:val="1"/>
      <w:numFmt w:val="bullet"/>
      <w:lvlText w:val="o"/>
      <w:lvlJc w:val="left"/>
      <w:pPr>
        <w:ind w:left="2858" w:hanging="360"/>
      </w:pPr>
      <w:rPr>
        <w:rFonts w:ascii="Courier New" w:hAnsi="Courier New" w:cs="Courier New" w:hint="default"/>
      </w:rPr>
    </w:lvl>
    <w:lvl w:ilvl="2" w:tplc="042F0005" w:tentative="1">
      <w:start w:val="1"/>
      <w:numFmt w:val="bullet"/>
      <w:lvlText w:val=""/>
      <w:lvlJc w:val="left"/>
      <w:pPr>
        <w:ind w:left="3578" w:hanging="360"/>
      </w:pPr>
      <w:rPr>
        <w:rFonts w:ascii="Wingdings" w:hAnsi="Wingdings" w:hint="default"/>
      </w:rPr>
    </w:lvl>
    <w:lvl w:ilvl="3" w:tplc="042F0001" w:tentative="1">
      <w:start w:val="1"/>
      <w:numFmt w:val="bullet"/>
      <w:lvlText w:val=""/>
      <w:lvlJc w:val="left"/>
      <w:pPr>
        <w:ind w:left="4298" w:hanging="360"/>
      </w:pPr>
      <w:rPr>
        <w:rFonts w:ascii="Symbol" w:hAnsi="Symbol" w:hint="default"/>
      </w:rPr>
    </w:lvl>
    <w:lvl w:ilvl="4" w:tplc="042F0003" w:tentative="1">
      <w:start w:val="1"/>
      <w:numFmt w:val="bullet"/>
      <w:lvlText w:val="o"/>
      <w:lvlJc w:val="left"/>
      <w:pPr>
        <w:ind w:left="5018" w:hanging="360"/>
      </w:pPr>
      <w:rPr>
        <w:rFonts w:ascii="Courier New" w:hAnsi="Courier New" w:cs="Courier New" w:hint="default"/>
      </w:rPr>
    </w:lvl>
    <w:lvl w:ilvl="5" w:tplc="042F0005" w:tentative="1">
      <w:start w:val="1"/>
      <w:numFmt w:val="bullet"/>
      <w:lvlText w:val=""/>
      <w:lvlJc w:val="left"/>
      <w:pPr>
        <w:ind w:left="5738" w:hanging="360"/>
      </w:pPr>
      <w:rPr>
        <w:rFonts w:ascii="Wingdings" w:hAnsi="Wingdings" w:hint="default"/>
      </w:rPr>
    </w:lvl>
    <w:lvl w:ilvl="6" w:tplc="042F0001" w:tentative="1">
      <w:start w:val="1"/>
      <w:numFmt w:val="bullet"/>
      <w:lvlText w:val=""/>
      <w:lvlJc w:val="left"/>
      <w:pPr>
        <w:ind w:left="6458" w:hanging="360"/>
      </w:pPr>
      <w:rPr>
        <w:rFonts w:ascii="Symbol" w:hAnsi="Symbol" w:hint="default"/>
      </w:rPr>
    </w:lvl>
    <w:lvl w:ilvl="7" w:tplc="042F0003" w:tentative="1">
      <w:start w:val="1"/>
      <w:numFmt w:val="bullet"/>
      <w:lvlText w:val="o"/>
      <w:lvlJc w:val="left"/>
      <w:pPr>
        <w:ind w:left="7178" w:hanging="360"/>
      </w:pPr>
      <w:rPr>
        <w:rFonts w:ascii="Courier New" w:hAnsi="Courier New" w:cs="Courier New" w:hint="default"/>
      </w:rPr>
    </w:lvl>
    <w:lvl w:ilvl="8" w:tplc="042F0005" w:tentative="1">
      <w:start w:val="1"/>
      <w:numFmt w:val="bullet"/>
      <w:lvlText w:val=""/>
      <w:lvlJc w:val="left"/>
      <w:pPr>
        <w:ind w:left="7898" w:hanging="360"/>
      </w:pPr>
      <w:rPr>
        <w:rFonts w:ascii="Wingdings" w:hAnsi="Wingdings" w:hint="default"/>
      </w:rPr>
    </w:lvl>
  </w:abstractNum>
  <w:abstractNum w:abstractNumId="6">
    <w:nsid w:val="177218FC"/>
    <w:multiLevelType w:val="hybridMultilevel"/>
    <w:tmpl w:val="756ADE2E"/>
    <w:lvl w:ilvl="0" w:tplc="AAFAD148">
      <w:start w:val="3"/>
      <w:numFmt w:val="bullet"/>
      <w:lvlText w:val="-"/>
      <w:lvlJc w:val="left"/>
      <w:pPr>
        <w:ind w:left="720" w:hanging="360"/>
      </w:pPr>
      <w:rPr>
        <w:rFonts w:ascii="Calibri" w:eastAsia="Calibr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21B253CD"/>
    <w:multiLevelType w:val="hybridMultilevel"/>
    <w:tmpl w:val="375C3064"/>
    <w:lvl w:ilvl="0" w:tplc="9A4C0036">
      <w:numFmt w:val="bullet"/>
      <w:lvlText w:val="-"/>
      <w:lvlJc w:val="left"/>
      <w:pPr>
        <w:ind w:left="2183" w:hanging="360"/>
      </w:pPr>
      <w:rPr>
        <w:rFonts w:ascii="Times New Roman" w:eastAsia="Times New Roman" w:hAnsi="Times New Roman" w:cs="Times New Roman" w:hint="default"/>
      </w:rPr>
    </w:lvl>
    <w:lvl w:ilvl="1" w:tplc="042F0003" w:tentative="1">
      <w:start w:val="1"/>
      <w:numFmt w:val="bullet"/>
      <w:lvlText w:val="o"/>
      <w:lvlJc w:val="left"/>
      <w:pPr>
        <w:ind w:left="2903" w:hanging="360"/>
      </w:pPr>
      <w:rPr>
        <w:rFonts w:ascii="Courier New" w:hAnsi="Courier New" w:cs="Courier New" w:hint="default"/>
      </w:rPr>
    </w:lvl>
    <w:lvl w:ilvl="2" w:tplc="042F0005" w:tentative="1">
      <w:start w:val="1"/>
      <w:numFmt w:val="bullet"/>
      <w:lvlText w:val=""/>
      <w:lvlJc w:val="left"/>
      <w:pPr>
        <w:ind w:left="3623" w:hanging="360"/>
      </w:pPr>
      <w:rPr>
        <w:rFonts w:ascii="Wingdings" w:hAnsi="Wingdings" w:hint="default"/>
      </w:rPr>
    </w:lvl>
    <w:lvl w:ilvl="3" w:tplc="042F0001" w:tentative="1">
      <w:start w:val="1"/>
      <w:numFmt w:val="bullet"/>
      <w:lvlText w:val=""/>
      <w:lvlJc w:val="left"/>
      <w:pPr>
        <w:ind w:left="4343" w:hanging="360"/>
      </w:pPr>
      <w:rPr>
        <w:rFonts w:ascii="Symbol" w:hAnsi="Symbol" w:hint="default"/>
      </w:rPr>
    </w:lvl>
    <w:lvl w:ilvl="4" w:tplc="042F0003" w:tentative="1">
      <w:start w:val="1"/>
      <w:numFmt w:val="bullet"/>
      <w:lvlText w:val="o"/>
      <w:lvlJc w:val="left"/>
      <w:pPr>
        <w:ind w:left="5063" w:hanging="360"/>
      </w:pPr>
      <w:rPr>
        <w:rFonts w:ascii="Courier New" w:hAnsi="Courier New" w:cs="Courier New" w:hint="default"/>
      </w:rPr>
    </w:lvl>
    <w:lvl w:ilvl="5" w:tplc="042F0005" w:tentative="1">
      <w:start w:val="1"/>
      <w:numFmt w:val="bullet"/>
      <w:lvlText w:val=""/>
      <w:lvlJc w:val="left"/>
      <w:pPr>
        <w:ind w:left="5783" w:hanging="360"/>
      </w:pPr>
      <w:rPr>
        <w:rFonts w:ascii="Wingdings" w:hAnsi="Wingdings" w:hint="default"/>
      </w:rPr>
    </w:lvl>
    <w:lvl w:ilvl="6" w:tplc="042F0001" w:tentative="1">
      <w:start w:val="1"/>
      <w:numFmt w:val="bullet"/>
      <w:lvlText w:val=""/>
      <w:lvlJc w:val="left"/>
      <w:pPr>
        <w:ind w:left="6503" w:hanging="360"/>
      </w:pPr>
      <w:rPr>
        <w:rFonts w:ascii="Symbol" w:hAnsi="Symbol" w:hint="default"/>
      </w:rPr>
    </w:lvl>
    <w:lvl w:ilvl="7" w:tplc="042F0003" w:tentative="1">
      <w:start w:val="1"/>
      <w:numFmt w:val="bullet"/>
      <w:lvlText w:val="o"/>
      <w:lvlJc w:val="left"/>
      <w:pPr>
        <w:ind w:left="7223" w:hanging="360"/>
      </w:pPr>
      <w:rPr>
        <w:rFonts w:ascii="Courier New" w:hAnsi="Courier New" w:cs="Courier New" w:hint="default"/>
      </w:rPr>
    </w:lvl>
    <w:lvl w:ilvl="8" w:tplc="042F0005" w:tentative="1">
      <w:start w:val="1"/>
      <w:numFmt w:val="bullet"/>
      <w:lvlText w:val=""/>
      <w:lvlJc w:val="left"/>
      <w:pPr>
        <w:ind w:left="7943" w:hanging="360"/>
      </w:pPr>
      <w:rPr>
        <w:rFonts w:ascii="Wingdings" w:hAnsi="Wingdings" w:hint="default"/>
      </w:rPr>
    </w:lvl>
  </w:abstractNum>
  <w:abstractNum w:abstractNumId="8">
    <w:nsid w:val="24E47C49"/>
    <w:multiLevelType w:val="hybridMultilevel"/>
    <w:tmpl w:val="7430D312"/>
    <w:lvl w:ilvl="0" w:tplc="E236C4B8">
      <w:start w:val="1"/>
      <w:numFmt w:val="decimal"/>
      <w:lvlText w:val="(%1)"/>
      <w:lvlJc w:val="left"/>
      <w:pPr>
        <w:ind w:left="1778" w:hanging="360"/>
      </w:pPr>
      <w:rPr>
        <w:rFonts w:hint="default"/>
      </w:rPr>
    </w:lvl>
    <w:lvl w:ilvl="1" w:tplc="042F0019">
      <w:start w:val="1"/>
      <w:numFmt w:val="lowerLetter"/>
      <w:lvlText w:val="%2."/>
      <w:lvlJc w:val="left"/>
      <w:pPr>
        <w:ind w:left="2498" w:hanging="360"/>
      </w:pPr>
    </w:lvl>
    <w:lvl w:ilvl="2" w:tplc="042F001B" w:tentative="1">
      <w:start w:val="1"/>
      <w:numFmt w:val="lowerRoman"/>
      <w:lvlText w:val="%3."/>
      <w:lvlJc w:val="right"/>
      <w:pPr>
        <w:ind w:left="3218" w:hanging="180"/>
      </w:pPr>
    </w:lvl>
    <w:lvl w:ilvl="3" w:tplc="042F000F" w:tentative="1">
      <w:start w:val="1"/>
      <w:numFmt w:val="decimal"/>
      <w:lvlText w:val="%4."/>
      <w:lvlJc w:val="left"/>
      <w:pPr>
        <w:ind w:left="3938" w:hanging="360"/>
      </w:pPr>
    </w:lvl>
    <w:lvl w:ilvl="4" w:tplc="042F0019" w:tentative="1">
      <w:start w:val="1"/>
      <w:numFmt w:val="lowerLetter"/>
      <w:lvlText w:val="%5."/>
      <w:lvlJc w:val="left"/>
      <w:pPr>
        <w:ind w:left="4658" w:hanging="360"/>
      </w:pPr>
    </w:lvl>
    <w:lvl w:ilvl="5" w:tplc="042F001B" w:tentative="1">
      <w:start w:val="1"/>
      <w:numFmt w:val="lowerRoman"/>
      <w:lvlText w:val="%6."/>
      <w:lvlJc w:val="right"/>
      <w:pPr>
        <w:ind w:left="5378" w:hanging="180"/>
      </w:pPr>
    </w:lvl>
    <w:lvl w:ilvl="6" w:tplc="042F000F" w:tentative="1">
      <w:start w:val="1"/>
      <w:numFmt w:val="decimal"/>
      <w:lvlText w:val="%7."/>
      <w:lvlJc w:val="left"/>
      <w:pPr>
        <w:ind w:left="6098" w:hanging="360"/>
      </w:pPr>
    </w:lvl>
    <w:lvl w:ilvl="7" w:tplc="042F0019" w:tentative="1">
      <w:start w:val="1"/>
      <w:numFmt w:val="lowerLetter"/>
      <w:lvlText w:val="%8."/>
      <w:lvlJc w:val="left"/>
      <w:pPr>
        <w:ind w:left="6818" w:hanging="360"/>
      </w:pPr>
    </w:lvl>
    <w:lvl w:ilvl="8" w:tplc="042F001B" w:tentative="1">
      <w:start w:val="1"/>
      <w:numFmt w:val="lowerRoman"/>
      <w:lvlText w:val="%9."/>
      <w:lvlJc w:val="right"/>
      <w:pPr>
        <w:ind w:left="7538" w:hanging="180"/>
      </w:pPr>
    </w:lvl>
  </w:abstractNum>
  <w:abstractNum w:abstractNumId="9">
    <w:nsid w:val="26583EBB"/>
    <w:multiLevelType w:val="hybridMultilevel"/>
    <w:tmpl w:val="950C67F6"/>
    <w:lvl w:ilvl="0" w:tplc="D36C7C9A">
      <w:start w:val="1"/>
      <w:numFmt w:val="decimal"/>
      <w:lvlText w:val="(%1)"/>
      <w:lvlJc w:val="left"/>
      <w:pPr>
        <w:ind w:left="1727" w:hanging="360"/>
      </w:pPr>
      <w:rPr>
        <w:rFonts w:hint="default"/>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10">
    <w:nsid w:val="2726095A"/>
    <w:multiLevelType w:val="hybridMultilevel"/>
    <w:tmpl w:val="4968AF5C"/>
    <w:lvl w:ilvl="0" w:tplc="15B88CCE">
      <w:start w:val="1"/>
      <w:numFmt w:val="decimal"/>
      <w:lvlText w:val="(%1)"/>
      <w:lvlJc w:val="left"/>
      <w:pPr>
        <w:ind w:left="1778" w:hanging="360"/>
      </w:pPr>
      <w:rPr>
        <w:rFonts w:hint="default"/>
      </w:rPr>
    </w:lvl>
    <w:lvl w:ilvl="1" w:tplc="042F0019" w:tentative="1">
      <w:start w:val="1"/>
      <w:numFmt w:val="lowerLetter"/>
      <w:lvlText w:val="%2."/>
      <w:lvlJc w:val="left"/>
      <w:pPr>
        <w:ind w:left="2498" w:hanging="360"/>
      </w:pPr>
    </w:lvl>
    <w:lvl w:ilvl="2" w:tplc="042F001B" w:tentative="1">
      <w:start w:val="1"/>
      <w:numFmt w:val="lowerRoman"/>
      <w:lvlText w:val="%3."/>
      <w:lvlJc w:val="right"/>
      <w:pPr>
        <w:ind w:left="3218" w:hanging="180"/>
      </w:pPr>
    </w:lvl>
    <w:lvl w:ilvl="3" w:tplc="042F000F" w:tentative="1">
      <w:start w:val="1"/>
      <w:numFmt w:val="decimal"/>
      <w:lvlText w:val="%4."/>
      <w:lvlJc w:val="left"/>
      <w:pPr>
        <w:ind w:left="3938" w:hanging="360"/>
      </w:pPr>
    </w:lvl>
    <w:lvl w:ilvl="4" w:tplc="042F0019" w:tentative="1">
      <w:start w:val="1"/>
      <w:numFmt w:val="lowerLetter"/>
      <w:lvlText w:val="%5."/>
      <w:lvlJc w:val="left"/>
      <w:pPr>
        <w:ind w:left="4658" w:hanging="360"/>
      </w:pPr>
    </w:lvl>
    <w:lvl w:ilvl="5" w:tplc="042F001B" w:tentative="1">
      <w:start w:val="1"/>
      <w:numFmt w:val="lowerRoman"/>
      <w:lvlText w:val="%6."/>
      <w:lvlJc w:val="right"/>
      <w:pPr>
        <w:ind w:left="5378" w:hanging="180"/>
      </w:pPr>
    </w:lvl>
    <w:lvl w:ilvl="6" w:tplc="042F000F" w:tentative="1">
      <w:start w:val="1"/>
      <w:numFmt w:val="decimal"/>
      <w:lvlText w:val="%7."/>
      <w:lvlJc w:val="left"/>
      <w:pPr>
        <w:ind w:left="6098" w:hanging="360"/>
      </w:pPr>
    </w:lvl>
    <w:lvl w:ilvl="7" w:tplc="042F0019" w:tentative="1">
      <w:start w:val="1"/>
      <w:numFmt w:val="lowerLetter"/>
      <w:lvlText w:val="%8."/>
      <w:lvlJc w:val="left"/>
      <w:pPr>
        <w:ind w:left="6818" w:hanging="360"/>
      </w:pPr>
    </w:lvl>
    <w:lvl w:ilvl="8" w:tplc="042F001B" w:tentative="1">
      <w:start w:val="1"/>
      <w:numFmt w:val="lowerRoman"/>
      <w:lvlText w:val="%9."/>
      <w:lvlJc w:val="right"/>
      <w:pPr>
        <w:ind w:left="7538" w:hanging="180"/>
      </w:pPr>
    </w:lvl>
  </w:abstractNum>
  <w:abstractNum w:abstractNumId="11">
    <w:nsid w:val="33DC4182"/>
    <w:multiLevelType w:val="hybridMultilevel"/>
    <w:tmpl w:val="9C084D7C"/>
    <w:lvl w:ilvl="0" w:tplc="0646E8D8">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938D0"/>
    <w:multiLevelType w:val="hybridMultilevel"/>
    <w:tmpl w:val="79202BF6"/>
    <w:lvl w:ilvl="0" w:tplc="F8A201B2">
      <w:start w:val="1"/>
      <w:numFmt w:val="decimal"/>
      <w:lvlText w:val="(%1)"/>
      <w:lvlJc w:val="left"/>
      <w:pPr>
        <w:ind w:left="2087" w:hanging="360"/>
      </w:pPr>
      <w:rPr>
        <w:rFonts w:hint="default"/>
      </w:rPr>
    </w:lvl>
    <w:lvl w:ilvl="1" w:tplc="04090019" w:tentative="1">
      <w:start w:val="1"/>
      <w:numFmt w:val="lowerLetter"/>
      <w:lvlText w:val="%2."/>
      <w:lvlJc w:val="left"/>
      <w:pPr>
        <w:ind w:left="2807" w:hanging="360"/>
      </w:pPr>
    </w:lvl>
    <w:lvl w:ilvl="2" w:tplc="0409001B" w:tentative="1">
      <w:start w:val="1"/>
      <w:numFmt w:val="lowerRoman"/>
      <w:lvlText w:val="%3."/>
      <w:lvlJc w:val="right"/>
      <w:pPr>
        <w:ind w:left="3527" w:hanging="180"/>
      </w:pPr>
    </w:lvl>
    <w:lvl w:ilvl="3" w:tplc="0409000F" w:tentative="1">
      <w:start w:val="1"/>
      <w:numFmt w:val="decimal"/>
      <w:lvlText w:val="%4."/>
      <w:lvlJc w:val="left"/>
      <w:pPr>
        <w:ind w:left="4247" w:hanging="360"/>
      </w:pPr>
    </w:lvl>
    <w:lvl w:ilvl="4" w:tplc="04090019" w:tentative="1">
      <w:start w:val="1"/>
      <w:numFmt w:val="lowerLetter"/>
      <w:lvlText w:val="%5."/>
      <w:lvlJc w:val="left"/>
      <w:pPr>
        <w:ind w:left="4967" w:hanging="360"/>
      </w:pPr>
    </w:lvl>
    <w:lvl w:ilvl="5" w:tplc="0409001B" w:tentative="1">
      <w:start w:val="1"/>
      <w:numFmt w:val="lowerRoman"/>
      <w:lvlText w:val="%6."/>
      <w:lvlJc w:val="right"/>
      <w:pPr>
        <w:ind w:left="5687" w:hanging="180"/>
      </w:pPr>
    </w:lvl>
    <w:lvl w:ilvl="6" w:tplc="0409000F" w:tentative="1">
      <w:start w:val="1"/>
      <w:numFmt w:val="decimal"/>
      <w:lvlText w:val="%7."/>
      <w:lvlJc w:val="left"/>
      <w:pPr>
        <w:ind w:left="6407" w:hanging="360"/>
      </w:pPr>
    </w:lvl>
    <w:lvl w:ilvl="7" w:tplc="04090019" w:tentative="1">
      <w:start w:val="1"/>
      <w:numFmt w:val="lowerLetter"/>
      <w:lvlText w:val="%8."/>
      <w:lvlJc w:val="left"/>
      <w:pPr>
        <w:ind w:left="7127" w:hanging="360"/>
      </w:pPr>
    </w:lvl>
    <w:lvl w:ilvl="8" w:tplc="0409001B" w:tentative="1">
      <w:start w:val="1"/>
      <w:numFmt w:val="lowerRoman"/>
      <w:lvlText w:val="%9."/>
      <w:lvlJc w:val="right"/>
      <w:pPr>
        <w:ind w:left="7847" w:hanging="180"/>
      </w:pPr>
    </w:lvl>
  </w:abstractNum>
  <w:abstractNum w:abstractNumId="13">
    <w:nsid w:val="3A116392"/>
    <w:multiLevelType w:val="hybridMultilevel"/>
    <w:tmpl w:val="CB702C30"/>
    <w:lvl w:ilvl="0" w:tplc="827EA44E">
      <w:start w:val="1"/>
      <w:numFmt w:val="decimal"/>
      <w:lvlText w:val="(%1)"/>
      <w:lvlJc w:val="left"/>
      <w:pPr>
        <w:ind w:left="1778" w:hanging="360"/>
      </w:pPr>
      <w:rPr>
        <w:rFonts w:hint="default"/>
        <w:w w:val="102"/>
      </w:rPr>
    </w:lvl>
    <w:lvl w:ilvl="1" w:tplc="042F0019" w:tentative="1">
      <w:start w:val="1"/>
      <w:numFmt w:val="lowerLetter"/>
      <w:lvlText w:val="%2."/>
      <w:lvlJc w:val="left"/>
      <w:pPr>
        <w:ind w:left="2498" w:hanging="360"/>
      </w:pPr>
    </w:lvl>
    <w:lvl w:ilvl="2" w:tplc="042F001B" w:tentative="1">
      <w:start w:val="1"/>
      <w:numFmt w:val="lowerRoman"/>
      <w:lvlText w:val="%3."/>
      <w:lvlJc w:val="right"/>
      <w:pPr>
        <w:ind w:left="3218" w:hanging="180"/>
      </w:pPr>
    </w:lvl>
    <w:lvl w:ilvl="3" w:tplc="042F000F" w:tentative="1">
      <w:start w:val="1"/>
      <w:numFmt w:val="decimal"/>
      <w:lvlText w:val="%4."/>
      <w:lvlJc w:val="left"/>
      <w:pPr>
        <w:ind w:left="3938" w:hanging="360"/>
      </w:pPr>
    </w:lvl>
    <w:lvl w:ilvl="4" w:tplc="042F0019" w:tentative="1">
      <w:start w:val="1"/>
      <w:numFmt w:val="lowerLetter"/>
      <w:lvlText w:val="%5."/>
      <w:lvlJc w:val="left"/>
      <w:pPr>
        <w:ind w:left="4658" w:hanging="360"/>
      </w:pPr>
    </w:lvl>
    <w:lvl w:ilvl="5" w:tplc="042F001B" w:tentative="1">
      <w:start w:val="1"/>
      <w:numFmt w:val="lowerRoman"/>
      <w:lvlText w:val="%6."/>
      <w:lvlJc w:val="right"/>
      <w:pPr>
        <w:ind w:left="5378" w:hanging="180"/>
      </w:pPr>
    </w:lvl>
    <w:lvl w:ilvl="6" w:tplc="042F000F" w:tentative="1">
      <w:start w:val="1"/>
      <w:numFmt w:val="decimal"/>
      <w:lvlText w:val="%7."/>
      <w:lvlJc w:val="left"/>
      <w:pPr>
        <w:ind w:left="6098" w:hanging="360"/>
      </w:pPr>
    </w:lvl>
    <w:lvl w:ilvl="7" w:tplc="042F0019" w:tentative="1">
      <w:start w:val="1"/>
      <w:numFmt w:val="lowerLetter"/>
      <w:lvlText w:val="%8."/>
      <w:lvlJc w:val="left"/>
      <w:pPr>
        <w:ind w:left="6818" w:hanging="360"/>
      </w:pPr>
    </w:lvl>
    <w:lvl w:ilvl="8" w:tplc="042F001B" w:tentative="1">
      <w:start w:val="1"/>
      <w:numFmt w:val="lowerRoman"/>
      <w:lvlText w:val="%9."/>
      <w:lvlJc w:val="right"/>
      <w:pPr>
        <w:ind w:left="7538" w:hanging="180"/>
      </w:pPr>
    </w:lvl>
  </w:abstractNum>
  <w:abstractNum w:abstractNumId="14">
    <w:nsid w:val="40BE0366"/>
    <w:multiLevelType w:val="hybridMultilevel"/>
    <w:tmpl w:val="15DCF2E4"/>
    <w:lvl w:ilvl="0" w:tplc="0646E8D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3BD7508"/>
    <w:multiLevelType w:val="hybridMultilevel"/>
    <w:tmpl w:val="5CBC3648"/>
    <w:lvl w:ilvl="0" w:tplc="F1A03B40">
      <w:start w:val="1"/>
      <w:numFmt w:val="decimal"/>
      <w:lvlText w:val="(%1)"/>
      <w:lvlJc w:val="left"/>
      <w:pPr>
        <w:ind w:left="1742" w:hanging="375"/>
      </w:pPr>
      <w:rPr>
        <w:rFonts w:hint="default"/>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16">
    <w:nsid w:val="4CDE2139"/>
    <w:multiLevelType w:val="hybridMultilevel"/>
    <w:tmpl w:val="62F82390"/>
    <w:lvl w:ilvl="0" w:tplc="0646E8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2F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FE6E71"/>
    <w:multiLevelType w:val="hybridMultilevel"/>
    <w:tmpl w:val="7C5AF1BC"/>
    <w:lvl w:ilvl="0" w:tplc="196A4CBE">
      <w:start w:val="1"/>
      <w:numFmt w:val="decimal"/>
      <w:lvlText w:val="(%1)"/>
      <w:lvlJc w:val="left"/>
      <w:pPr>
        <w:ind w:left="5322" w:hanging="360"/>
      </w:pPr>
      <w:rPr>
        <w:rFonts w:hint="default"/>
      </w:rPr>
    </w:lvl>
    <w:lvl w:ilvl="1" w:tplc="04090019" w:tentative="1">
      <w:start w:val="1"/>
      <w:numFmt w:val="lowerLetter"/>
      <w:lvlText w:val="%2."/>
      <w:lvlJc w:val="left"/>
      <w:pPr>
        <w:ind w:left="6042" w:hanging="360"/>
      </w:pPr>
    </w:lvl>
    <w:lvl w:ilvl="2" w:tplc="0409001B" w:tentative="1">
      <w:start w:val="1"/>
      <w:numFmt w:val="lowerRoman"/>
      <w:lvlText w:val="%3."/>
      <w:lvlJc w:val="right"/>
      <w:pPr>
        <w:ind w:left="6762" w:hanging="180"/>
      </w:pPr>
    </w:lvl>
    <w:lvl w:ilvl="3" w:tplc="0409000F" w:tentative="1">
      <w:start w:val="1"/>
      <w:numFmt w:val="decimal"/>
      <w:lvlText w:val="%4."/>
      <w:lvlJc w:val="left"/>
      <w:pPr>
        <w:ind w:left="7482" w:hanging="360"/>
      </w:pPr>
    </w:lvl>
    <w:lvl w:ilvl="4" w:tplc="04090019" w:tentative="1">
      <w:start w:val="1"/>
      <w:numFmt w:val="lowerLetter"/>
      <w:lvlText w:val="%5."/>
      <w:lvlJc w:val="left"/>
      <w:pPr>
        <w:ind w:left="8202" w:hanging="360"/>
      </w:pPr>
    </w:lvl>
    <w:lvl w:ilvl="5" w:tplc="0409001B" w:tentative="1">
      <w:start w:val="1"/>
      <w:numFmt w:val="lowerRoman"/>
      <w:lvlText w:val="%6."/>
      <w:lvlJc w:val="right"/>
      <w:pPr>
        <w:ind w:left="8922" w:hanging="180"/>
      </w:pPr>
    </w:lvl>
    <w:lvl w:ilvl="6" w:tplc="0409000F" w:tentative="1">
      <w:start w:val="1"/>
      <w:numFmt w:val="decimal"/>
      <w:lvlText w:val="%7."/>
      <w:lvlJc w:val="left"/>
      <w:pPr>
        <w:ind w:left="9642" w:hanging="360"/>
      </w:pPr>
    </w:lvl>
    <w:lvl w:ilvl="7" w:tplc="04090019" w:tentative="1">
      <w:start w:val="1"/>
      <w:numFmt w:val="lowerLetter"/>
      <w:lvlText w:val="%8."/>
      <w:lvlJc w:val="left"/>
      <w:pPr>
        <w:ind w:left="10362" w:hanging="360"/>
      </w:pPr>
    </w:lvl>
    <w:lvl w:ilvl="8" w:tplc="0409001B" w:tentative="1">
      <w:start w:val="1"/>
      <w:numFmt w:val="lowerRoman"/>
      <w:lvlText w:val="%9."/>
      <w:lvlJc w:val="right"/>
      <w:pPr>
        <w:ind w:left="11082" w:hanging="180"/>
      </w:pPr>
    </w:lvl>
  </w:abstractNum>
  <w:abstractNum w:abstractNumId="18">
    <w:nsid w:val="4E4857C9"/>
    <w:multiLevelType w:val="hybridMultilevel"/>
    <w:tmpl w:val="CFD60470"/>
    <w:lvl w:ilvl="0" w:tplc="45A6636E">
      <w:start w:val="1"/>
      <w:numFmt w:val="decimal"/>
      <w:lvlText w:val="(%1)"/>
      <w:lvlJc w:val="left"/>
      <w:pPr>
        <w:ind w:left="1727" w:hanging="360"/>
      </w:pPr>
      <w:rPr>
        <w:rFonts w:hint="default"/>
        <w:w w:val="100"/>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19">
    <w:nsid w:val="52B81129"/>
    <w:multiLevelType w:val="hybridMultilevel"/>
    <w:tmpl w:val="0D1425E2"/>
    <w:lvl w:ilvl="0" w:tplc="0646E8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2F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B73DF"/>
    <w:multiLevelType w:val="hybridMultilevel"/>
    <w:tmpl w:val="05C23234"/>
    <w:lvl w:ilvl="0" w:tplc="BEE6050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nsid w:val="5A997149"/>
    <w:multiLevelType w:val="hybridMultilevel"/>
    <w:tmpl w:val="988809EE"/>
    <w:lvl w:ilvl="0" w:tplc="7E3E84CA">
      <w:start w:val="4"/>
      <w:numFmt w:val="decimal"/>
      <w:lvlText w:val="(%1)"/>
      <w:lvlJc w:val="left"/>
      <w:pPr>
        <w:ind w:left="1778" w:hanging="360"/>
      </w:pPr>
      <w:rPr>
        <w:rFonts w:hint="default"/>
        <w:w w:val="10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875A0C"/>
    <w:multiLevelType w:val="hybridMultilevel"/>
    <w:tmpl w:val="3CEE0206"/>
    <w:lvl w:ilvl="0" w:tplc="895C327C">
      <w:start w:val="1"/>
      <w:numFmt w:val="decimal"/>
      <w:lvlText w:val="(%1)"/>
      <w:lvlJc w:val="left"/>
      <w:pPr>
        <w:ind w:left="1727" w:hanging="360"/>
      </w:pPr>
      <w:rPr>
        <w:rFonts w:hint="default"/>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23">
    <w:nsid w:val="63556F34"/>
    <w:multiLevelType w:val="multilevel"/>
    <w:tmpl w:val="08889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3586F5C"/>
    <w:multiLevelType w:val="hybridMultilevel"/>
    <w:tmpl w:val="3ED0FBCA"/>
    <w:lvl w:ilvl="0" w:tplc="DD3CC2A2">
      <w:start w:val="1"/>
      <w:numFmt w:val="decimal"/>
      <w:lvlText w:val="(%1)"/>
      <w:lvlJc w:val="left"/>
      <w:pPr>
        <w:ind w:left="1727" w:hanging="360"/>
      </w:pPr>
      <w:rPr>
        <w:rFonts w:hint="default"/>
      </w:r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25">
    <w:nsid w:val="69D97496"/>
    <w:multiLevelType w:val="hybridMultilevel"/>
    <w:tmpl w:val="1902AFCC"/>
    <w:lvl w:ilvl="0" w:tplc="D19C0892">
      <w:start w:val="1"/>
      <w:numFmt w:val="decimal"/>
      <w:lvlText w:val="%1."/>
      <w:lvlJc w:val="left"/>
      <w:pPr>
        <w:ind w:left="2138" w:hanging="360"/>
      </w:pPr>
      <w:rPr>
        <w:rFonts w:hint="default"/>
      </w:rPr>
    </w:lvl>
    <w:lvl w:ilvl="1" w:tplc="042F0019" w:tentative="1">
      <w:start w:val="1"/>
      <w:numFmt w:val="lowerLetter"/>
      <w:lvlText w:val="%2."/>
      <w:lvlJc w:val="left"/>
      <w:pPr>
        <w:ind w:left="2858" w:hanging="360"/>
      </w:pPr>
    </w:lvl>
    <w:lvl w:ilvl="2" w:tplc="042F001B" w:tentative="1">
      <w:start w:val="1"/>
      <w:numFmt w:val="lowerRoman"/>
      <w:lvlText w:val="%3."/>
      <w:lvlJc w:val="right"/>
      <w:pPr>
        <w:ind w:left="3578" w:hanging="180"/>
      </w:pPr>
    </w:lvl>
    <w:lvl w:ilvl="3" w:tplc="042F000F" w:tentative="1">
      <w:start w:val="1"/>
      <w:numFmt w:val="decimal"/>
      <w:lvlText w:val="%4."/>
      <w:lvlJc w:val="left"/>
      <w:pPr>
        <w:ind w:left="4298" w:hanging="360"/>
      </w:pPr>
    </w:lvl>
    <w:lvl w:ilvl="4" w:tplc="042F0019" w:tentative="1">
      <w:start w:val="1"/>
      <w:numFmt w:val="lowerLetter"/>
      <w:lvlText w:val="%5."/>
      <w:lvlJc w:val="left"/>
      <w:pPr>
        <w:ind w:left="5018" w:hanging="360"/>
      </w:pPr>
    </w:lvl>
    <w:lvl w:ilvl="5" w:tplc="042F001B" w:tentative="1">
      <w:start w:val="1"/>
      <w:numFmt w:val="lowerRoman"/>
      <w:lvlText w:val="%6."/>
      <w:lvlJc w:val="right"/>
      <w:pPr>
        <w:ind w:left="5738" w:hanging="180"/>
      </w:pPr>
    </w:lvl>
    <w:lvl w:ilvl="6" w:tplc="042F000F" w:tentative="1">
      <w:start w:val="1"/>
      <w:numFmt w:val="decimal"/>
      <w:lvlText w:val="%7."/>
      <w:lvlJc w:val="left"/>
      <w:pPr>
        <w:ind w:left="6458" w:hanging="360"/>
      </w:pPr>
    </w:lvl>
    <w:lvl w:ilvl="7" w:tplc="042F0019" w:tentative="1">
      <w:start w:val="1"/>
      <w:numFmt w:val="lowerLetter"/>
      <w:lvlText w:val="%8."/>
      <w:lvlJc w:val="left"/>
      <w:pPr>
        <w:ind w:left="7178" w:hanging="360"/>
      </w:pPr>
    </w:lvl>
    <w:lvl w:ilvl="8" w:tplc="042F001B" w:tentative="1">
      <w:start w:val="1"/>
      <w:numFmt w:val="lowerRoman"/>
      <w:lvlText w:val="%9."/>
      <w:lvlJc w:val="right"/>
      <w:pPr>
        <w:ind w:left="7898" w:hanging="180"/>
      </w:pPr>
    </w:lvl>
  </w:abstractNum>
  <w:abstractNum w:abstractNumId="26">
    <w:nsid w:val="6DF9259F"/>
    <w:multiLevelType w:val="hybridMultilevel"/>
    <w:tmpl w:val="1E367928"/>
    <w:lvl w:ilvl="0" w:tplc="F54C062C">
      <w:start w:val="1"/>
      <w:numFmt w:val="decimal"/>
      <w:lvlText w:val="%1."/>
      <w:lvlJc w:val="left"/>
      <w:pPr>
        <w:ind w:left="2498" w:hanging="360"/>
      </w:pPr>
      <w:rPr>
        <w:rFonts w:hint="default"/>
      </w:rPr>
    </w:lvl>
    <w:lvl w:ilvl="1" w:tplc="042F0019" w:tentative="1">
      <w:start w:val="1"/>
      <w:numFmt w:val="lowerLetter"/>
      <w:lvlText w:val="%2."/>
      <w:lvlJc w:val="left"/>
      <w:pPr>
        <w:ind w:left="3218" w:hanging="360"/>
      </w:pPr>
    </w:lvl>
    <w:lvl w:ilvl="2" w:tplc="042F001B" w:tentative="1">
      <w:start w:val="1"/>
      <w:numFmt w:val="lowerRoman"/>
      <w:lvlText w:val="%3."/>
      <w:lvlJc w:val="right"/>
      <w:pPr>
        <w:ind w:left="3938" w:hanging="180"/>
      </w:pPr>
    </w:lvl>
    <w:lvl w:ilvl="3" w:tplc="042F000F" w:tentative="1">
      <w:start w:val="1"/>
      <w:numFmt w:val="decimal"/>
      <w:lvlText w:val="%4."/>
      <w:lvlJc w:val="left"/>
      <w:pPr>
        <w:ind w:left="4658" w:hanging="360"/>
      </w:pPr>
    </w:lvl>
    <w:lvl w:ilvl="4" w:tplc="042F0019" w:tentative="1">
      <w:start w:val="1"/>
      <w:numFmt w:val="lowerLetter"/>
      <w:lvlText w:val="%5."/>
      <w:lvlJc w:val="left"/>
      <w:pPr>
        <w:ind w:left="5378" w:hanging="360"/>
      </w:pPr>
    </w:lvl>
    <w:lvl w:ilvl="5" w:tplc="042F001B" w:tentative="1">
      <w:start w:val="1"/>
      <w:numFmt w:val="lowerRoman"/>
      <w:lvlText w:val="%6."/>
      <w:lvlJc w:val="right"/>
      <w:pPr>
        <w:ind w:left="6098" w:hanging="180"/>
      </w:pPr>
    </w:lvl>
    <w:lvl w:ilvl="6" w:tplc="042F000F" w:tentative="1">
      <w:start w:val="1"/>
      <w:numFmt w:val="decimal"/>
      <w:lvlText w:val="%7."/>
      <w:lvlJc w:val="left"/>
      <w:pPr>
        <w:ind w:left="6818" w:hanging="360"/>
      </w:pPr>
    </w:lvl>
    <w:lvl w:ilvl="7" w:tplc="042F0019" w:tentative="1">
      <w:start w:val="1"/>
      <w:numFmt w:val="lowerLetter"/>
      <w:lvlText w:val="%8."/>
      <w:lvlJc w:val="left"/>
      <w:pPr>
        <w:ind w:left="7538" w:hanging="360"/>
      </w:pPr>
    </w:lvl>
    <w:lvl w:ilvl="8" w:tplc="042F001B" w:tentative="1">
      <w:start w:val="1"/>
      <w:numFmt w:val="lowerRoman"/>
      <w:lvlText w:val="%9."/>
      <w:lvlJc w:val="right"/>
      <w:pPr>
        <w:ind w:left="8258" w:hanging="180"/>
      </w:pPr>
    </w:lvl>
  </w:abstractNum>
  <w:abstractNum w:abstractNumId="27">
    <w:nsid w:val="78E24EF8"/>
    <w:multiLevelType w:val="hybridMultilevel"/>
    <w:tmpl w:val="6D20E7B8"/>
    <w:lvl w:ilvl="0" w:tplc="925E9BD4">
      <w:start w:val="1"/>
      <w:numFmt w:val="bullet"/>
      <w:lvlText w:val="-"/>
      <w:lvlJc w:val="left"/>
      <w:pPr>
        <w:ind w:left="2498" w:hanging="360"/>
      </w:pPr>
      <w:rPr>
        <w:rFonts w:ascii="Times New Roman" w:eastAsia="Times New Roman" w:hAnsi="Times New Roman" w:cs="Times New Roman" w:hint="default"/>
      </w:rPr>
    </w:lvl>
    <w:lvl w:ilvl="1" w:tplc="08090003" w:tentative="1">
      <w:start w:val="1"/>
      <w:numFmt w:val="bullet"/>
      <w:lvlText w:val="o"/>
      <w:lvlJc w:val="left"/>
      <w:pPr>
        <w:ind w:left="3218" w:hanging="360"/>
      </w:pPr>
      <w:rPr>
        <w:rFonts w:ascii="Courier New" w:hAnsi="Courier New" w:cs="Courier New" w:hint="default"/>
      </w:rPr>
    </w:lvl>
    <w:lvl w:ilvl="2" w:tplc="08090005" w:tentative="1">
      <w:start w:val="1"/>
      <w:numFmt w:val="bullet"/>
      <w:lvlText w:val=""/>
      <w:lvlJc w:val="left"/>
      <w:pPr>
        <w:ind w:left="3938" w:hanging="360"/>
      </w:pPr>
      <w:rPr>
        <w:rFonts w:ascii="Wingdings" w:hAnsi="Wingdings" w:hint="default"/>
      </w:rPr>
    </w:lvl>
    <w:lvl w:ilvl="3" w:tplc="08090001" w:tentative="1">
      <w:start w:val="1"/>
      <w:numFmt w:val="bullet"/>
      <w:lvlText w:val=""/>
      <w:lvlJc w:val="left"/>
      <w:pPr>
        <w:ind w:left="4658" w:hanging="360"/>
      </w:pPr>
      <w:rPr>
        <w:rFonts w:ascii="Symbol" w:hAnsi="Symbol" w:hint="default"/>
      </w:rPr>
    </w:lvl>
    <w:lvl w:ilvl="4" w:tplc="08090003" w:tentative="1">
      <w:start w:val="1"/>
      <w:numFmt w:val="bullet"/>
      <w:lvlText w:val="o"/>
      <w:lvlJc w:val="left"/>
      <w:pPr>
        <w:ind w:left="5378" w:hanging="360"/>
      </w:pPr>
      <w:rPr>
        <w:rFonts w:ascii="Courier New" w:hAnsi="Courier New" w:cs="Courier New" w:hint="default"/>
      </w:rPr>
    </w:lvl>
    <w:lvl w:ilvl="5" w:tplc="08090005" w:tentative="1">
      <w:start w:val="1"/>
      <w:numFmt w:val="bullet"/>
      <w:lvlText w:val=""/>
      <w:lvlJc w:val="left"/>
      <w:pPr>
        <w:ind w:left="6098" w:hanging="360"/>
      </w:pPr>
      <w:rPr>
        <w:rFonts w:ascii="Wingdings" w:hAnsi="Wingdings" w:hint="default"/>
      </w:rPr>
    </w:lvl>
    <w:lvl w:ilvl="6" w:tplc="08090001" w:tentative="1">
      <w:start w:val="1"/>
      <w:numFmt w:val="bullet"/>
      <w:lvlText w:val=""/>
      <w:lvlJc w:val="left"/>
      <w:pPr>
        <w:ind w:left="6818" w:hanging="360"/>
      </w:pPr>
      <w:rPr>
        <w:rFonts w:ascii="Symbol" w:hAnsi="Symbol" w:hint="default"/>
      </w:rPr>
    </w:lvl>
    <w:lvl w:ilvl="7" w:tplc="08090003" w:tentative="1">
      <w:start w:val="1"/>
      <w:numFmt w:val="bullet"/>
      <w:lvlText w:val="o"/>
      <w:lvlJc w:val="left"/>
      <w:pPr>
        <w:ind w:left="7538" w:hanging="360"/>
      </w:pPr>
      <w:rPr>
        <w:rFonts w:ascii="Courier New" w:hAnsi="Courier New" w:cs="Courier New" w:hint="default"/>
      </w:rPr>
    </w:lvl>
    <w:lvl w:ilvl="8" w:tplc="08090005" w:tentative="1">
      <w:start w:val="1"/>
      <w:numFmt w:val="bullet"/>
      <w:lvlText w:val=""/>
      <w:lvlJc w:val="left"/>
      <w:pPr>
        <w:ind w:left="8258" w:hanging="360"/>
      </w:pPr>
      <w:rPr>
        <w:rFonts w:ascii="Wingdings" w:hAnsi="Wingdings" w:hint="default"/>
      </w:rPr>
    </w:lvl>
  </w:abstractNum>
  <w:abstractNum w:abstractNumId="28">
    <w:nsid w:val="78E71412"/>
    <w:multiLevelType w:val="hybridMultilevel"/>
    <w:tmpl w:val="68E6C418"/>
    <w:lvl w:ilvl="0" w:tplc="DA547028">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9">
    <w:nsid w:val="7B4D0244"/>
    <w:multiLevelType w:val="hybridMultilevel"/>
    <w:tmpl w:val="42729F44"/>
    <w:lvl w:ilvl="0" w:tplc="925E9BD4">
      <w:start w:val="1"/>
      <w:numFmt w:val="bullet"/>
      <w:lvlText w:val="-"/>
      <w:lvlJc w:val="left"/>
      <w:pPr>
        <w:ind w:left="2160" w:hanging="360"/>
      </w:pPr>
      <w:rPr>
        <w:rFonts w:ascii="Times New Roman" w:eastAsia="Times New Roman"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4"/>
  </w:num>
  <w:num w:numId="2">
    <w:abstractNumId w:val="14"/>
  </w:num>
  <w:num w:numId="3">
    <w:abstractNumId w:val="19"/>
  </w:num>
  <w:num w:numId="4">
    <w:abstractNumId w:val="16"/>
  </w:num>
  <w:num w:numId="5">
    <w:abstractNumId w:val="11"/>
  </w:num>
  <w:num w:numId="6">
    <w:abstractNumId w:val="17"/>
  </w:num>
  <w:num w:numId="7">
    <w:abstractNumId w:val="22"/>
  </w:num>
  <w:num w:numId="8">
    <w:abstractNumId w:val="24"/>
  </w:num>
  <w:num w:numId="9">
    <w:abstractNumId w:val="18"/>
  </w:num>
  <w:num w:numId="10">
    <w:abstractNumId w:val="3"/>
  </w:num>
  <w:num w:numId="11">
    <w:abstractNumId w:val="12"/>
  </w:num>
  <w:num w:numId="12">
    <w:abstractNumId w:val="9"/>
  </w:num>
  <w:num w:numId="13">
    <w:abstractNumId w:val="15"/>
  </w:num>
  <w:num w:numId="14">
    <w:abstractNumId w:val="13"/>
  </w:num>
  <w:num w:numId="15">
    <w:abstractNumId w:val="20"/>
  </w:num>
  <w:num w:numId="16">
    <w:abstractNumId w:val="5"/>
  </w:num>
  <w:num w:numId="17">
    <w:abstractNumId w:val="8"/>
  </w:num>
  <w:num w:numId="18">
    <w:abstractNumId w:val="25"/>
  </w:num>
  <w:num w:numId="19">
    <w:abstractNumId w:val="26"/>
  </w:num>
  <w:num w:numId="20">
    <w:abstractNumId w:val="23"/>
  </w:num>
  <w:num w:numId="21">
    <w:abstractNumId w:val="6"/>
  </w:num>
  <w:num w:numId="22">
    <w:abstractNumId w:val="0"/>
  </w:num>
  <w:num w:numId="23">
    <w:abstractNumId w:val="28"/>
  </w:num>
  <w:num w:numId="24">
    <w:abstractNumId w:val="10"/>
  </w:num>
  <w:num w:numId="25">
    <w:abstractNumId w:val="21"/>
  </w:num>
  <w:num w:numId="26">
    <w:abstractNumId w:val="29"/>
  </w:num>
  <w:num w:numId="27">
    <w:abstractNumId w:val="27"/>
  </w:num>
  <w:num w:numId="28">
    <w:abstractNumId w:val="2"/>
  </w:num>
  <w:num w:numId="29">
    <w:abstractNumId w:val="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84"/>
    <w:rsid w:val="00001BA3"/>
    <w:rsid w:val="00003C8E"/>
    <w:rsid w:val="00004431"/>
    <w:rsid w:val="00006E22"/>
    <w:rsid w:val="0000727A"/>
    <w:rsid w:val="00012CDC"/>
    <w:rsid w:val="000133B7"/>
    <w:rsid w:val="000252B1"/>
    <w:rsid w:val="000371D4"/>
    <w:rsid w:val="0004356C"/>
    <w:rsid w:val="000658FF"/>
    <w:rsid w:val="00065990"/>
    <w:rsid w:val="00066810"/>
    <w:rsid w:val="000701FD"/>
    <w:rsid w:val="00076DDA"/>
    <w:rsid w:val="000815CE"/>
    <w:rsid w:val="00083463"/>
    <w:rsid w:val="00087468"/>
    <w:rsid w:val="00094112"/>
    <w:rsid w:val="00094F43"/>
    <w:rsid w:val="000976DA"/>
    <w:rsid w:val="000A2D03"/>
    <w:rsid w:val="000A32D5"/>
    <w:rsid w:val="000A3DE6"/>
    <w:rsid w:val="000A7EE3"/>
    <w:rsid w:val="000B547F"/>
    <w:rsid w:val="000B632B"/>
    <w:rsid w:val="000B6C5D"/>
    <w:rsid w:val="000C2A57"/>
    <w:rsid w:val="000C4675"/>
    <w:rsid w:val="000C6481"/>
    <w:rsid w:val="000D16A3"/>
    <w:rsid w:val="000E55AF"/>
    <w:rsid w:val="000F245D"/>
    <w:rsid w:val="000F502E"/>
    <w:rsid w:val="000F67D0"/>
    <w:rsid w:val="00106445"/>
    <w:rsid w:val="00113F4D"/>
    <w:rsid w:val="0011473F"/>
    <w:rsid w:val="0012303B"/>
    <w:rsid w:val="00130104"/>
    <w:rsid w:val="001336E1"/>
    <w:rsid w:val="00135F8D"/>
    <w:rsid w:val="001414BE"/>
    <w:rsid w:val="0014168F"/>
    <w:rsid w:val="00151238"/>
    <w:rsid w:val="001526CC"/>
    <w:rsid w:val="00160467"/>
    <w:rsid w:val="00163D2E"/>
    <w:rsid w:val="00165429"/>
    <w:rsid w:val="001738B7"/>
    <w:rsid w:val="00173FCF"/>
    <w:rsid w:val="00192229"/>
    <w:rsid w:val="001A0192"/>
    <w:rsid w:val="001B234B"/>
    <w:rsid w:val="001B26AE"/>
    <w:rsid w:val="001B2F06"/>
    <w:rsid w:val="001B50AE"/>
    <w:rsid w:val="001D4FD4"/>
    <w:rsid w:val="001D6EC8"/>
    <w:rsid w:val="001D7A99"/>
    <w:rsid w:val="001D7D07"/>
    <w:rsid w:val="001F75A2"/>
    <w:rsid w:val="0020032D"/>
    <w:rsid w:val="00210C10"/>
    <w:rsid w:val="002124F6"/>
    <w:rsid w:val="002138A6"/>
    <w:rsid w:val="00214C6C"/>
    <w:rsid w:val="00224035"/>
    <w:rsid w:val="002272AD"/>
    <w:rsid w:val="00231DBC"/>
    <w:rsid w:val="00250A22"/>
    <w:rsid w:val="0025223C"/>
    <w:rsid w:val="00254336"/>
    <w:rsid w:val="00255C95"/>
    <w:rsid w:val="00257300"/>
    <w:rsid w:val="00261A21"/>
    <w:rsid w:val="00262142"/>
    <w:rsid w:val="002812F7"/>
    <w:rsid w:val="002877E7"/>
    <w:rsid w:val="002906F3"/>
    <w:rsid w:val="002918AD"/>
    <w:rsid w:val="00294747"/>
    <w:rsid w:val="00296C26"/>
    <w:rsid w:val="002A6C95"/>
    <w:rsid w:val="002A7AF3"/>
    <w:rsid w:val="002B0245"/>
    <w:rsid w:val="002C5311"/>
    <w:rsid w:val="002D5FC7"/>
    <w:rsid w:val="002D6763"/>
    <w:rsid w:val="002E08FD"/>
    <w:rsid w:val="002E1F41"/>
    <w:rsid w:val="002E6056"/>
    <w:rsid w:val="002E75A8"/>
    <w:rsid w:val="002E799F"/>
    <w:rsid w:val="002F71BC"/>
    <w:rsid w:val="003078A7"/>
    <w:rsid w:val="00313584"/>
    <w:rsid w:val="003166AF"/>
    <w:rsid w:val="00320546"/>
    <w:rsid w:val="00325432"/>
    <w:rsid w:val="00335CF8"/>
    <w:rsid w:val="003362D5"/>
    <w:rsid w:val="00352023"/>
    <w:rsid w:val="0036065F"/>
    <w:rsid w:val="00366F20"/>
    <w:rsid w:val="00377CB2"/>
    <w:rsid w:val="00382D44"/>
    <w:rsid w:val="00383445"/>
    <w:rsid w:val="003851F6"/>
    <w:rsid w:val="00385BD6"/>
    <w:rsid w:val="003902C5"/>
    <w:rsid w:val="003955B5"/>
    <w:rsid w:val="00397AFF"/>
    <w:rsid w:val="003A23E4"/>
    <w:rsid w:val="003B1D05"/>
    <w:rsid w:val="003B7198"/>
    <w:rsid w:val="003C0BC2"/>
    <w:rsid w:val="003C3FD2"/>
    <w:rsid w:val="003D09EE"/>
    <w:rsid w:val="003D4CE5"/>
    <w:rsid w:val="003D5FC8"/>
    <w:rsid w:val="003D60B5"/>
    <w:rsid w:val="003D7F69"/>
    <w:rsid w:val="003E6121"/>
    <w:rsid w:val="003E71D8"/>
    <w:rsid w:val="003E7AFC"/>
    <w:rsid w:val="003F045C"/>
    <w:rsid w:val="004033A2"/>
    <w:rsid w:val="004044B1"/>
    <w:rsid w:val="004069CF"/>
    <w:rsid w:val="00417934"/>
    <w:rsid w:val="0042298A"/>
    <w:rsid w:val="00423E3C"/>
    <w:rsid w:val="00424C7A"/>
    <w:rsid w:val="004260B6"/>
    <w:rsid w:val="00430009"/>
    <w:rsid w:val="004313A7"/>
    <w:rsid w:val="00433467"/>
    <w:rsid w:val="00437D20"/>
    <w:rsid w:val="00442722"/>
    <w:rsid w:val="00452F6A"/>
    <w:rsid w:val="00454943"/>
    <w:rsid w:val="0046792F"/>
    <w:rsid w:val="0047046B"/>
    <w:rsid w:val="0047487C"/>
    <w:rsid w:val="0047497E"/>
    <w:rsid w:val="00495DF7"/>
    <w:rsid w:val="004969EB"/>
    <w:rsid w:val="004A0E0A"/>
    <w:rsid w:val="004A17C6"/>
    <w:rsid w:val="004A38D3"/>
    <w:rsid w:val="004A3FBF"/>
    <w:rsid w:val="004B07F1"/>
    <w:rsid w:val="004C48CB"/>
    <w:rsid w:val="004C706C"/>
    <w:rsid w:val="004C7B74"/>
    <w:rsid w:val="004D0D8A"/>
    <w:rsid w:val="004D216B"/>
    <w:rsid w:val="004E63CE"/>
    <w:rsid w:val="0050383C"/>
    <w:rsid w:val="00510687"/>
    <w:rsid w:val="0051400C"/>
    <w:rsid w:val="00527BC7"/>
    <w:rsid w:val="00533865"/>
    <w:rsid w:val="00534BBF"/>
    <w:rsid w:val="00542DE1"/>
    <w:rsid w:val="00545438"/>
    <w:rsid w:val="005457BE"/>
    <w:rsid w:val="0054586B"/>
    <w:rsid w:val="005460EB"/>
    <w:rsid w:val="00550119"/>
    <w:rsid w:val="00555A8F"/>
    <w:rsid w:val="00556AC5"/>
    <w:rsid w:val="00563A24"/>
    <w:rsid w:val="00565DA7"/>
    <w:rsid w:val="00566B53"/>
    <w:rsid w:val="00572C6F"/>
    <w:rsid w:val="00575CCC"/>
    <w:rsid w:val="00580B7F"/>
    <w:rsid w:val="00584C54"/>
    <w:rsid w:val="00587A97"/>
    <w:rsid w:val="005A0061"/>
    <w:rsid w:val="005A788C"/>
    <w:rsid w:val="005B1A31"/>
    <w:rsid w:val="005B2753"/>
    <w:rsid w:val="005B704C"/>
    <w:rsid w:val="005B7915"/>
    <w:rsid w:val="005C1DD3"/>
    <w:rsid w:val="005C1E2B"/>
    <w:rsid w:val="005C2B1D"/>
    <w:rsid w:val="005C5B36"/>
    <w:rsid w:val="005D4865"/>
    <w:rsid w:val="005D5DB9"/>
    <w:rsid w:val="005D7CD4"/>
    <w:rsid w:val="005E185E"/>
    <w:rsid w:val="005E487B"/>
    <w:rsid w:val="005E5048"/>
    <w:rsid w:val="005E5D6E"/>
    <w:rsid w:val="005E63D2"/>
    <w:rsid w:val="005F09F3"/>
    <w:rsid w:val="005F6C65"/>
    <w:rsid w:val="005F7714"/>
    <w:rsid w:val="00602830"/>
    <w:rsid w:val="00605E65"/>
    <w:rsid w:val="00613CF1"/>
    <w:rsid w:val="006168FE"/>
    <w:rsid w:val="00626974"/>
    <w:rsid w:val="006316BC"/>
    <w:rsid w:val="0063206E"/>
    <w:rsid w:val="00633CDD"/>
    <w:rsid w:val="006354EA"/>
    <w:rsid w:val="00637492"/>
    <w:rsid w:val="006417B4"/>
    <w:rsid w:val="00642053"/>
    <w:rsid w:val="0064566F"/>
    <w:rsid w:val="0065643A"/>
    <w:rsid w:val="00662357"/>
    <w:rsid w:val="00663A86"/>
    <w:rsid w:val="00664DCE"/>
    <w:rsid w:val="006651B5"/>
    <w:rsid w:val="006745BC"/>
    <w:rsid w:val="00676AC7"/>
    <w:rsid w:val="00683629"/>
    <w:rsid w:val="00683FA0"/>
    <w:rsid w:val="00691006"/>
    <w:rsid w:val="00693F7A"/>
    <w:rsid w:val="00696AB1"/>
    <w:rsid w:val="0069727F"/>
    <w:rsid w:val="006B261D"/>
    <w:rsid w:val="006B2D83"/>
    <w:rsid w:val="006B573D"/>
    <w:rsid w:val="006B67FC"/>
    <w:rsid w:val="006B6A15"/>
    <w:rsid w:val="006B70A5"/>
    <w:rsid w:val="006C205C"/>
    <w:rsid w:val="006C5AEA"/>
    <w:rsid w:val="006C71E1"/>
    <w:rsid w:val="006D0C1A"/>
    <w:rsid w:val="006D1709"/>
    <w:rsid w:val="006D632A"/>
    <w:rsid w:val="006D6929"/>
    <w:rsid w:val="006E6992"/>
    <w:rsid w:val="006F1C8E"/>
    <w:rsid w:val="006F54E8"/>
    <w:rsid w:val="006F6C58"/>
    <w:rsid w:val="0070088F"/>
    <w:rsid w:val="00701A91"/>
    <w:rsid w:val="00701EEE"/>
    <w:rsid w:val="00713D9D"/>
    <w:rsid w:val="007171EA"/>
    <w:rsid w:val="0072145D"/>
    <w:rsid w:val="00737FB4"/>
    <w:rsid w:val="00740BAD"/>
    <w:rsid w:val="00745868"/>
    <w:rsid w:val="00755F7C"/>
    <w:rsid w:val="00762E3E"/>
    <w:rsid w:val="00763B03"/>
    <w:rsid w:val="00767DA8"/>
    <w:rsid w:val="00772E82"/>
    <w:rsid w:val="00773445"/>
    <w:rsid w:val="0078044D"/>
    <w:rsid w:val="00782CBC"/>
    <w:rsid w:val="00785B52"/>
    <w:rsid w:val="00790B7E"/>
    <w:rsid w:val="007A2237"/>
    <w:rsid w:val="007A4E0E"/>
    <w:rsid w:val="007B5FD4"/>
    <w:rsid w:val="007D60D7"/>
    <w:rsid w:val="007E6339"/>
    <w:rsid w:val="007F2E99"/>
    <w:rsid w:val="007F32A6"/>
    <w:rsid w:val="007F5C5C"/>
    <w:rsid w:val="00802800"/>
    <w:rsid w:val="008047F7"/>
    <w:rsid w:val="00810304"/>
    <w:rsid w:val="00823F12"/>
    <w:rsid w:val="00834636"/>
    <w:rsid w:val="00834EEE"/>
    <w:rsid w:val="00840C45"/>
    <w:rsid w:val="00842220"/>
    <w:rsid w:val="00850E12"/>
    <w:rsid w:val="00851498"/>
    <w:rsid w:val="00863443"/>
    <w:rsid w:val="00871816"/>
    <w:rsid w:val="00873EA4"/>
    <w:rsid w:val="00880E8E"/>
    <w:rsid w:val="00881DCF"/>
    <w:rsid w:val="00882E75"/>
    <w:rsid w:val="008917A8"/>
    <w:rsid w:val="00895F55"/>
    <w:rsid w:val="008A0F01"/>
    <w:rsid w:val="008A61CE"/>
    <w:rsid w:val="008B19D7"/>
    <w:rsid w:val="008B1F04"/>
    <w:rsid w:val="008B2043"/>
    <w:rsid w:val="008B31D1"/>
    <w:rsid w:val="008C1C88"/>
    <w:rsid w:val="008D2FCE"/>
    <w:rsid w:val="008E0A7B"/>
    <w:rsid w:val="008E110C"/>
    <w:rsid w:val="008E19A4"/>
    <w:rsid w:val="008F2CF9"/>
    <w:rsid w:val="00900FD9"/>
    <w:rsid w:val="00904A0D"/>
    <w:rsid w:val="0090721F"/>
    <w:rsid w:val="009075FA"/>
    <w:rsid w:val="009106D2"/>
    <w:rsid w:val="00912078"/>
    <w:rsid w:val="00922BBB"/>
    <w:rsid w:val="00923029"/>
    <w:rsid w:val="0092596C"/>
    <w:rsid w:val="00937902"/>
    <w:rsid w:val="00937C93"/>
    <w:rsid w:val="00945DE2"/>
    <w:rsid w:val="0095133C"/>
    <w:rsid w:val="0095556E"/>
    <w:rsid w:val="009567C4"/>
    <w:rsid w:val="00964A12"/>
    <w:rsid w:val="0097005E"/>
    <w:rsid w:val="0097132C"/>
    <w:rsid w:val="00974B83"/>
    <w:rsid w:val="00977C8E"/>
    <w:rsid w:val="00980AE8"/>
    <w:rsid w:val="009826CC"/>
    <w:rsid w:val="00987FB3"/>
    <w:rsid w:val="009A12A2"/>
    <w:rsid w:val="009A60F2"/>
    <w:rsid w:val="009A7DF9"/>
    <w:rsid w:val="009B17F5"/>
    <w:rsid w:val="009B5F0B"/>
    <w:rsid w:val="009B68B5"/>
    <w:rsid w:val="009B6D52"/>
    <w:rsid w:val="009B7255"/>
    <w:rsid w:val="009B74CF"/>
    <w:rsid w:val="009C2272"/>
    <w:rsid w:val="009C6CEE"/>
    <w:rsid w:val="009D16D8"/>
    <w:rsid w:val="009D7725"/>
    <w:rsid w:val="009E7F9B"/>
    <w:rsid w:val="009F1144"/>
    <w:rsid w:val="009F19D8"/>
    <w:rsid w:val="009F2D39"/>
    <w:rsid w:val="00A00C53"/>
    <w:rsid w:val="00A0547E"/>
    <w:rsid w:val="00A069D5"/>
    <w:rsid w:val="00A1043B"/>
    <w:rsid w:val="00A237B6"/>
    <w:rsid w:val="00A26021"/>
    <w:rsid w:val="00A31296"/>
    <w:rsid w:val="00A32173"/>
    <w:rsid w:val="00A46367"/>
    <w:rsid w:val="00A5025B"/>
    <w:rsid w:val="00A54190"/>
    <w:rsid w:val="00A557D0"/>
    <w:rsid w:val="00A56160"/>
    <w:rsid w:val="00A603AD"/>
    <w:rsid w:val="00A61B94"/>
    <w:rsid w:val="00A62737"/>
    <w:rsid w:val="00A635C2"/>
    <w:rsid w:val="00A63C58"/>
    <w:rsid w:val="00A65BB4"/>
    <w:rsid w:val="00A703E3"/>
    <w:rsid w:val="00A739F1"/>
    <w:rsid w:val="00AB71CD"/>
    <w:rsid w:val="00AC14FD"/>
    <w:rsid w:val="00AD4CB7"/>
    <w:rsid w:val="00AE2F38"/>
    <w:rsid w:val="00AE4907"/>
    <w:rsid w:val="00AE6BF1"/>
    <w:rsid w:val="00AE7600"/>
    <w:rsid w:val="00AF2F91"/>
    <w:rsid w:val="00AF67A8"/>
    <w:rsid w:val="00B06C17"/>
    <w:rsid w:val="00B139E7"/>
    <w:rsid w:val="00B2689A"/>
    <w:rsid w:val="00B302DD"/>
    <w:rsid w:val="00B37138"/>
    <w:rsid w:val="00B42E6C"/>
    <w:rsid w:val="00B4351D"/>
    <w:rsid w:val="00B44C92"/>
    <w:rsid w:val="00B52F5B"/>
    <w:rsid w:val="00B602F5"/>
    <w:rsid w:val="00B61004"/>
    <w:rsid w:val="00B6279C"/>
    <w:rsid w:val="00B62809"/>
    <w:rsid w:val="00B74820"/>
    <w:rsid w:val="00B7695A"/>
    <w:rsid w:val="00B779FC"/>
    <w:rsid w:val="00B81462"/>
    <w:rsid w:val="00B82874"/>
    <w:rsid w:val="00B86C9A"/>
    <w:rsid w:val="00B87498"/>
    <w:rsid w:val="00B94F1D"/>
    <w:rsid w:val="00B970FE"/>
    <w:rsid w:val="00B9748C"/>
    <w:rsid w:val="00BA30BE"/>
    <w:rsid w:val="00BA405F"/>
    <w:rsid w:val="00BA631B"/>
    <w:rsid w:val="00BB2FD1"/>
    <w:rsid w:val="00BB4927"/>
    <w:rsid w:val="00BB6469"/>
    <w:rsid w:val="00BB7664"/>
    <w:rsid w:val="00BC091F"/>
    <w:rsid w:val="00BC42AF"/>
    <w:rsid w:val="00BD0475"/>
    <w:rsid w:val="00BD7624"/>
    <w:rsid w:val="00BD7C71"/>
    <w:rsid w:val="00BE0076"/>
    <w:rsid w:val="00BE2E90"/>
    <w:rsid w:val="00BE323A"/>
    <w:rsid w:val="00BE5C66"/>
    <w:rsid w:val="00BE66E2"/>
    <w:rsid w:val="00C03A70"/>
    <w:rsid w:val="00C03B90"/>
    <w:rsid w:val="00C03F4A"/>
    <w:rsid w:val="00C06F41"/>
    <w:rsid w:val="00C07831"/>
    <w:rsid w:val="00C102BD"/>
    <w:rsid w:val="00C11DEC"/>
    <w:rsid w:val="00C1244C"/>
    <w:rsid w:val="00C21E96"/>
    <w:rsid w:val="00C23016"/>
    <w:rsid w:val="00C253F2"/>
    <w:rsid w:val="00C35EA3"/>
    <w:rsid w:val="00C377CC"/>
    <w:rsid w:val="00C37AE1"/>
    <w:rsid w:val="00C40CE4"/>
    <w:rsid w:val="00C42762"/>
    <w:rsid w:val="00C43A26"/>
    <w:rsid w:val="00C449F1"/>
    <w:rsid w:val="00C45E1E"/>
    <w:rsid w:val="00C52951"/>
    <w:rsid w:val="00C5583C"/>
    <w:rsid w:val="00C7263D"/>
    <w:rsid w:val="00C76372"/>
    <w:rsid w:val="00C764D0"/>
    <w:rsid w:val="00C82630"/>
    <w:rsid w:val="00C90341"/>
    <w:rsid w:val="00C91CE6"/>
    <w:rsid w:val="00C9464D"/>
    <w:rsid w:val="00C94EB1"/>
    <w:rsid w:val="00CA54AD"/>
    <w:rsid w:val="00CB046D"/>
    <w:rsid w:val="00CD1DD7"/>
    <w:rsid w:val="00CD337B"/>
    <w:rsid w:val="00CD55CD"/>
    <w:rsid w:val="00CD6B51"/>
    <w:rsid w:val="00CE2D64"/>
    <w:rsid w:val="00CF70A5"/>
    <w:rsid w:val="00CF75EF"/>
    <w:rsid w:val="00D01F76"/>
    <w:rsid w:val="00D22066"/>
    <w:rsid w:val="00D24CB7"/>
    <w:rsid w:val="00D262CE"/>
    <w:rsid w:val="00D35B97"/>
    <w:rsid w:val="00D37A92"/>
    <w:rsid w:val="00D47851"/>
    <w:rsid w:val="00D50BCF"/>
    <w:rsid w:val="00D50F43"/>
    <w:rsid w:val="00D52BF6"/>
    <w:rsid w:val="00D55033"/>
    <w:rsid w:val="00D562BD"/>
    <w:rsid w:val="00D56C79"/>
    <w:rsid w:val="00D5769B"/>
    <w:rsid w:val="00D60EDD"/>
    <w:rsid w:val="00D63DAB"/>
    <w:rsid w:val="00D64665"/>
    <w:rsid w:val="00D64781"/>
    <w:rsid w:val="00D664CB"/>
    <w:rsid w:val="00D66FC1"/>
    <w:rsid w:val="00D8054C"/>
    <w:rsid w:val="00D8087A"/>
    <w:rsid w:val="00D820F7"/>
    <w:rsid w:val="00D83143"/>
    <w:rsid w:val="00D83829"/>
    <w:rsid w:val="00D85DB3"/>
    <w:rsid w:val="00D90038"/>
    <w:rsid w:val="00D9178F"/>
    <w:rsid w:val="00D96D8E"/>
    <w:rsid w:val="00DA13B8"/>
    <w:rsid w:val="00DA45F1"/>
    <w:rsid w:val="00DB40A0"/>
    <w:rsid w:val="00DB5D73"/>
    <w:rsid w:val="00DD24CF"/>
    <w:rsid w:val="00DD4D56"/>
    <w:rsid w:val="00DD6FC1"/>
    <w:rsid w:val="00DE0C43"/>
    <w:rsid w:val="00DF4C19"/>
    <w:rsid w:val="00E00EDE"/>
    <w:rsid w:val="00E0311B"/>
    <w:rsid w:val="00E061DE"/>
    <w:rsid w:val="00E10DFD"/>
    <w:rsid w:val="00E15F13"/>
    <w:rsid w:val="00E15F53"/>
    <w:rsid w:val="00E21E14"/>
    <w:rsid w:val="00E22747"/>
    <w:rsid w:val="00E64A82"/>
    <w:rsid w:val="00E65FBF"/>
    <w:rsid w:val="00E67269"/>
    <w:rsid w:val="00E67941"/>
    <w:rsid w:val="00E74133"/>
    <w:rsid w:val="00E776DA"/>
    <w:rsid w:val="00E81BC3"/>
    <w:rsid w:val="00E81D2C"/>
    <w:rsid w:val="00E83B5A"/>
    <w:rsid w:val="00EA1E91"/>
    <w:rsid w:val="00EA1EC1"/>
    <w:rsid w:val="00EA7D13"/>
    <w:rsid w:val="00EB6237"/>
    <w:rsid w:val="00ED04CD"/>
    <w:rsid w:val="00ED5B9B"/>
    <w:rsid w:val="00ED6C6A"/>
    <w:rsid w:val="00ED712E"/>
    <w:rsid w:val="00EE4B4C"/>
    <w:rsid w:val="00EE6CFA"/>
    <w:rsid w:val="00EF0552"/>
    <w:rsid w:val="00EF0F8F"/>
    <w:rsid w:val="00EF5FF1"/>
    <w:rsid w:val="00EF6E67"/>
    <w:rsid w:val="00F078C3"/>
    <w:rsid w:val="00F22E17"/>
    <w:rsid w:val="00F25CD9"/>
    <w:rsid w:val="00F26E74"/>
    <w:rsid w:val="00F304F0"/>
    <w:rsid w:val="00F51214"/>
    <w:rsid w:val="00F51340"/>
    <w:rsid w:val="00F57BA9"/>
    <w:rsid w:val="00F57CF6"/>
    <w:rsid w:val="00F628EF"/>
    <w:rsid w:val="00F62B3E"/>
    <w:rsid w:val="00F63463"/>
    <w:rsid w:val="00F6401D"/>
    <w:rsid w:val="00F667A2"/>
    <w:rsid w:val="00F76C9C"/>
    <w:rsid w:val="00F76FAD"/>
    <w:rsid w:val="00F80454"/>
    <w:rsid w:val="00FA5312"/>
    <w:rsid w:val="00FA77D1"/>
    <w:rsid w:val="00FC61CC"/>
    <w:rsid w:val="00FD23BA"/>
    <w:rsid w:val="00FD2CC5"/>
    <w:rsid w:val="00FE1320"/>
    <w:rsid w:val="00FE4676"/>
    <w:rsid w:val="00FE5306"/>
    <w:rsid w:val="00FF108A"/>
    <w:rsid w:val="00FF2EC2"/>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584"/>
    <w:pPr>
      <w:widowControl w:val="0"/>
      <w:adjustRightInd w:val="0"/>
      <w:spacing w:line="360" w:lineRule="atLeast"/>
      <w:jc w:val="both"/>
      <w:textAlignment w:val="baseline"/>
    </w:pPr>
    <w:rPr>
      <w:rFonts w:ascii="Times New Roman" w:eastAsia="Times New Roman" w:hAnsi="Times New Roman"/>
      <w:sz w:val="24"/>
      <w:szCs w:val="24"/>
      <w:lang w:val="en-GB" w:eastAsia="en-GB"/>
    </w:rPr>
  </w:style>
  <w:style w:type="paragraph" w:styleId="Heading1">
    <w:name w:val="heading 1"/>
    <w:basedOn w:val="Normal"/>
    <w:link w:val="Heading1Char"/>
    <w:uiPriority w:val="9"/>
    <w:qFormat/>
    <w:rsid w:val="00C764D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C091F"/>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584"/>
    <w:pPr>
      <w:ind w:left="720"/>
      <w:contextualSpacing/>
    </w:pPr>
  </w:style>
  <w:style w:type="paragraph" w:styleId="Header">
    <w:name w:val="header"/>
    <w:basedOn w:val="Normal"/>
    <w:link w:val="HeaderChar"/>
    <w:uiPriority w:val="99"/>
    <w:unhideWhenUsed/>
    <w:rsid w:val="00313584"/>
    <w:pPr>
      <w:tabs>
        <w:tab w:val="center" w:pos="4513"/>
        <w:tab w:val="right" w:pos="9026"/>
      </w:tabs>
    </w:pPr>
  </w:style>
  <w:style w:type="character" w:customStyle="1" w:styleId="HeaderChar">
    <w:name w:val="Header Char"/>
    <w:link w:val="Header"/>
    <w:uiPriority w:val="99"/>
    <w:rsid w:val="00313584"/>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13584"/>
    <w:pPr>
      <w:tabs>
        <w:tab w:val="center" w:pos="4513"/>
        <w:tab w:val="right" w:pos="9026"/>
      </w:tabs>
    </w:pPr>
  </w:style>
  <w:style w:type="character" w:customStyle="1" w:styleId="FooterChar">
    <w:name w:val="Footer Char"/>
    <w:link w:val="Footer"/>
    <w:uiPriority w:val="99"/>
    <w:rsid w:val="00313584"/>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13584"/>
    <w:rPr>
      <w:rFonts w:ascii="Tahoma" w:hAnsi="Tahoma"/>
      <w:sz w:val="16"/>
      <w:szCs w:val="16"/>
    </w:rPr>
  </w:style>
  <w:style w:type="character" w:customStyle="1" w:styleId="BalloonTextChar">
    <w:name w:val="Balloon Text Char"/>
    <w:link w:val="BalloonText"/>
    <w:uiPriority w:val="99"/>
    <w:semiHidden/>
    <w:rsid w:val="00313584"/>
    <w:rPr>
      <w:rFonts w:ascii="Tahoma" w:eastAsia="Times New Roman" w:hAnsi="Tahoma" w:cs="Tahoma"/>
      <w:sz w:val="16"/>
      <w:szCs w:val="16"/>
      <w:lang w:val="en-GB" w:eastAsia="en-GB"/>
    </w:rPr>
  </w:style>
  <w:style w:type="paragraph" w:styleId="NoSpacing">
    <w:name w:val="No Spacing"/>
    <w:link w:val="NoSpacingChar"/>
    <w:uiPriority w:val="1"/>
    <w:qFormat/>
    <w:rsid w:val="00313584"/>
    <w:pPr>
      <w:widowControl w:val="0"/>
      <w:adjustRightInd w:val="0"/>
      <w:spacing w:line="360" w:lineRule="atLeast"/>
      <w:jc w:val="both"/>
      <w:textAlignment w:val="baseline"/>
    </w:pPr>
    <w:rPr>
      <w:rFonts w:eastAsia="Times New Roman"/>
    </w:rPr>
  </w:style>
  <w:style w:type="character" w:customStyle="1" w:styleId="NoSpacingChar">
    <w:name w:val="No Spacing Char"/>
    <w:link w:val="NoSpacing"/>
    <w:uiPriority w:val="1"/>
    <w:rsid w:val="00313584"/>
    <w:rPr>
      <w:rFonts w:eastAsia="Times New Roman"/>
      <w:lang w:val="en-US" w:eastAsia="en-US" w:bidi="ar-SA"/>
    </w:rPr>
  </w:style>
  <w:style w:type="character" w:styleId="CommentReference">
    <w:name w:val="annotation reference"/>
    <w:uiPriority w:val="99"/>
    <w:semiHidden/>
    <w:unhideWhenUsed/>
    <w:rsid w:val="0047487C"/>
    <w:rPr>
      <w:sz w:val="16"/>
      <w:szCs w:val="16"/>
    </w:rPr>
  </w:style>
  <w:style w:type="paragraph" w:styleId="CommentText">
    <w:name w:val="annotation text"/>
    <w:basedOn w:val="Normal"/>
    <w:link w:val="CommentTextChar"/>
    <w:uiPriority w:val="99"/>
    <w:semiHidden/>
    <w:unhideWhenUsed/>
    <w:rsid w:val="0047487C"/>
    <w:rPr>
      <w:sz w:val="20"/>
      <w:szCs w:val="20"/>
    </w:rPr>
  </w:style>
  <w:style w:type="character" w:customStyle="1" w:styleId="CommentTextChar">
    <w:name w:val="Comment Text Char"/>
    <w:link w:val="CommentText"/>
    <w:uiPriority w:val="99"/>
    <w:semiHidden/>
    <w:rsid w:val="0047487C"/>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unhideWhenUsed/>
    <w:rsid w:val="00D90038"/>
    <w:rPr>
      <w:b/>
      <w:bCs/>
    </w:rPr>
  </w:style>
  <w:style w:type="character" w:customStyle="1" w:styleId="CommentSubjectChar">
    <w:name w:val="Comment Subject Char"/>
    <w:link w:val="CommentSubject"/>
    <w:uiPriority w:val="99"/>
    <w:semiHidden/>
    <w:rsid w:val="00D90038"/>
    <w:rPr>
      <w:rFonts w:ascii="Times New Roman" w:eastAsia="Times New Roman" w:hAnsi="Times New Roman"/>
      <w:b/>
      <w:bCs/>
      <w:lang w:val="en-GB" w:eastAsia="en-GB"/>
    </w:rPr>
  </w:style>
  <w:style w:type="character" w:customStyle="1" w:styleId="Heading1Char">
    <w:name w:val="Heading 1 Char"/>
    <w:link w:val="Heading1"/>
    <w:uiPriority w:val="9"/>
    <w:rsid w:val="00C764D0"/>
    <w:rPr>
      <w:rFonts w:ascii="Times New Roman" w:eastAsia="Times New Roman" w:hAnsi="Times New Roman"/>
      <w:b/>
      <w:bCs/>
      <w:kern w:val="36"/>
      <w:sz w:val="48"/>
      <w:szCs w:val="48"/>
    </w:rPr>
  </w:style>
  <w:style w:type="paragraph" w:styleId="Revision">
    <w:name w:val="Revision"/>
    <w:hidden/>
    <w:uiPriority w:val="99"/>
    <w:semiHidden/>
    <w:rsid w:val="00693F7A"/>
    <w:pPr>
      <w:widowControl w:val="0"/>
      <w:adjustRightInd w:val="0"/>
      <w:spacing w:line="360" w:lineRule="atLeast"/>
      <w:jc w:val="both"/>
      <w:textAlignment w:val="baseline"/>
    </w:pPr>
    <w:rPr>
      <w:rFonts w:ascii="Times New Roman" w:eastAsia="Times New Roman" w:hAnsi="Times New Roman"/>
      <w:sz w:val="24"/>
      <w:szCs w:val="24"/>
      <w:lang w:val="en-GB" w:eastAsia="en-GB"/>
    </w:rPr>
  </w:style>
  <w:style w:type="table" w:styleId="TableGrid">
    <w:name w:val="Table Grid"/>
    <w:basedOn w:val="TableNormal"/>
    <w:uiPriority w:val="39"/>
    <w:rsid w:val="005B704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0119"/>
    <w:pPr>
      <w:suppressAutoHyphens/>
      <w:autoSpaceDE w:val="0"/>
    </w:pPr>
    <w:rPr>
      <w:rFonts w:eastAsia="Times New Roman" w:cs="Calibri"/>
      <w:color w:val="000000"/>
      <w:sz w:val="24"/>
      <w:szCs w:val="24"/>
      <w:lang w:eastAsia="zh-CN"/>
    </w:rPr>
  </w:style>
  <w:style w:type="character" w:customStyle="1" w:styleId="Heading2Char">
    <w:name w:val="Heading 2 Char"/>
    <w:link w:val="Heading2"/>
    <w:uiPriority w:val="9"/>
    <w:semiHidden/>
    <w:rsid w:val="00BC091F"/>
    <w:rPr>
      <w:rFonts w:ascii="Calibri Light" w:eastAsia="Times New Roman" w:hAnsi="Calibri Light" w:cs="Times New Roman"/>
      <w:b/>
      <w:bCs/>
      <w:i/>
      <w:iCs/>
      <w:sz w:val="28"/>
      <w:szCs w:val="28"/>
      <w:lang w:val="en-GB" w:eastAsia="en-GB"/>
    </w:rPr>
  </w:style>
  <w:style w:type="character" w:styleId="SubtleEmphasis">
    <w:name w:val="Subtle Emphasis"/>
    <w:uiPriority w:val="19"/>
    <w:qFormat/>
    <w:rsid w:val="00BC091F"/>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584"/>
    <w:pPr>
      <w:widowControl w:val="0"/>
      <w:adjustRightInd w:val="0"/>
      <w:spacing w:line="360" w:lineRule="atLeast"/>
      <w:jc w:val="both"/>
      <w:textAlignment w:val="baseline"/>
    </w:pPr>
    <w:rPr>
      <w:rFonts w:ascii="Times New Roman" w:eastAsia="Times New Roman" w:hAnsi="Times New Roman"/>
      <w:sz w:val="24"/>
      <w:szCs w:val="24"/>
      <w:lang w:val="en-GB" w:eastAsia="en-GB"/>
    </w:rPr>
  </w:style>
  <w:style w:type="paragraph" w:styleId="Heading1">
    <w:name w:val="heading 1"/>
    <w:basedOn w:val="Normal"/>
    <w:link w:val="Heading1Char"/>
    <w:uiPriority w:val="9"/>
    <w:qFormat/>
    <w:rsid w:val="00C764D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C091F"/>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584"/>
    <w:pPr>
      <w:ind w:left="720"/>
      <w:contextualSpacing/>
    </w:pPr>
  </w:style>
  <w:style w:type="paragraph" w:styleId="Header">
    <w:name w:val="header"/>
    <w:basedOn w:val="Normal"/>
    <w:link w:val="HeaderChar"/>
    <w:uiPriority w:val="99"/>
    <w:unhideWhenUsed/>
    <w:rsid w:val="00313584"/>
    <w:pPr>
      <w:tabs>
        <w:tab w:val="center" w:pos="4513"/>
        <w:tab w:val="right" w:pos="9026"/>
      </w:tabs>
    </w:pPr>
  </w:style>
  <w:style w:type="character" w:customStyle="1" w:styleId="HeaderChar">
    <w:name w:val="Header Char"/>
    <w:link w:val="Header"/>
    <w:uiPriority w:val="99"/>
    <w:rsid w:val="00313584"/>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13584"/>
    <w:pPr>
      <w:tabs>
        <w:tab w:val="center" w:pos="4513"/>
        <w:tab w:val="right" w:pos="9026"/>
      </w:tabs>
    </w:pPr>
  </w:style>
  <w:style w:type="character" w:customStyle="1" w:styleId="FooterChar">
    <w:name w:val="Footer Char"/>
    <w:link w:val="Footer"/>
    <w:uiPriority w:val="99"/>
    <w:rsid w:val="00313584"/>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13584"/>
    <w:rPr>
      <w:rFonts w:ascii="Tahoma" w:hAnsi="Tahoma"/>
      <w:sz w:val="16"/>
      <w:szCs w:val="16"/>
    </w:rPr>
  </w:style>
  <w:style w:type="character" w:customStyle="1" w:styleId="BalloonTextChar">
    <w:name w:val="Balloon Text Char"/>
    <w:link w:val="BalloonText"/>
    <w:uiPriority w:val="99"/>
    <w:semiHidden/>
    <w:rsid w:val="00313584"/>
    <w:rPr>
      <w:rFonts w:ascii="Tahoma" w:eastAsia="Times New Roman" w:hAnsi="Tahoma" w:cs="Tahoma"/>
      <w:sz w:val="16"/>
      <w:szCs w:val="16"/>
      <w:lang w:val="en-GB" w:eastAsia="en-GB"/>
    </w:rPr>
  </w:style>
  <w:style w:type="paragraph" w:styleId="NoSpacing">
    <w:name w:val="No Spacing"/>
    <w:link w:val="NoSpacingChar"/>
    <w:uiPriority w:val="1"/>
    <w:qFormat/>
    <w:rsid w:val="00313584"/>
    <w:pPr>
      <w:widowControl w:val="0"/>
      <w:adjustRightInd w:val="0"/>
      <w:spacing w:line="360" w:lineRule="atLeast"/>
      <w:jc w:val="both"/>
      <w:textAlignment w:val="baseline"/>
    </w:pPr>
    <w:rPr>
      <w:rFonts w:eastAsia="Times New Roman"/>
    </w:rPr>
  </w:style>
  <w:style w:type="character" w:customStyle="1" w:styleId="NoSpacingChar">
    <w:name w:val="No Spacing Char"/>
    <w:link w:val="NoSpacing"/>
    <w:uiPriority w:val="1"/>
    <w:rsid w:val="00313584"/>
    <w:rPr>
      <w:rFonts w:eastAsia="Times New Roman"/>
      <w:lang w:val="en-US" w:eastAsia="en-US" w:bidi="ar-SA"/>
    </w:rPr>
  </w:style>
  <w:style w:type="character" w:styleId="CommentReference">
    <w:name w:val="annotation reference"/>
    <w:uiPriority w:val="99"/>
    <w:semiHidden/>
    <w:unhideWhenUsed/>
    <w:rsid w:val="0047487C"/>
    <w:rPr>
      <w:sz w:val="16"/>
      <w:szCs w:val="16"/>
    </w:rPr>
  </w:style>
  <w:style w:type="paragraph" w:styleId="CommentText">
    <w:name w:val="annotation text"/>
    <w:basedOn w:val="Normal"/>
    <w:link w:val="CommentTextChar"/>
    <w:uiPriority w:val="99"/>
    <w:semiHidden/>
    <w:unhideWhenUsed/>
    <w:rsid w:val="0047487C"/>
    <w:rPr>
      <w:sz w:val="20"/>
      <w:szCs w:val="20"/>
    </w:rPr>
  </w:style>
  <w:style w:type="character" w:customStyle="1" w:styleId="CommentTextChar">
    <w:name w:val="Comment Text Char"/>
    <w:link w:val="CommentText"/>
    <w:uiPriority w:val="99"/>
    <w:semiHidden/>
    <w:rsid w:val="0047487C"/>
    <w:rPr>
      <w:rFonts w:ascii="Times New Roman" w:eastAsia="Times New Roman" w:hAnsi="Times New Roman"/>
      <w:lang w:val="en-GB" w:eastAsia="en-GB"/>
    </w:rPr>
  </w:style>
  <w:style w:type="paragraph" w:styleId="CommentSubject">
    <w:name w:val="annotation subject"/>
    <w:basedOn w:val="CommentText"/>
    <w:next w:val="CommentText"/>
    <w:link w:val="CommentSubjectChar"/>
    <w:uiPriority w:val="99"/>
    <w:semiHidden/>
    <w:unhideWhenUsed/>
    <w:rsid w:val="00D90038"/>
    <w:rPr>
      <w:b/>
      <w:bCs/>
    </w:rPr>
  </w:style>
  <w:style w:type="character" w:customStyle="1" w:styleId="CommentSubjectChar">
    <w:name w:val="Comment Subject Char"/>
    <w:link w:val="CommentSubject"/>
    <w:uiPriority w:val="99"/>
    <w:semiHidden/>
    <w:rsid w:val="00D90038"/>
    <w:rPr>
      <w:rFonts w:ascii="Times New Roman" w:eastAsia="Times New Roman" w:hAnsi="Times New Roman"/>
      <w:b/>
      <w:bCs/>
      <w:lang w:val="en-GB" w:eastAsia="en-GB"/>
    </w:rPr>
  </w:style>
  <w:style w:type="character" w:customStyle="1" w:styleId="Heading1Char">
    <w:name w:val="Heading 1 Char"/>
    <w:link w:val="Heading1"/>
    <w:uiPriority w:val="9"/>
    <w:rsid w:val="00C764D0"/>
    <w:rPr>
      <w:rFonts w:ascii="Times New Roman" w:eastAsia="Times New Roman" w:hAnsi="Times New Roman"/>
      <w:b/>
      <w:bCs/>
      <w:kern w:val="36"/>
      <w:sz w:val="48"/>
      <w:szCs w:val="48"/>
    </w:rPr>
  </w:style>
  <w:style w:type="paragraph" w:styleId="Revision">
    <w:name w:val="Revision"/>
    <w:hidden/>
    <w:uiPriority w:val="99"/>
    <w:semiHidden/>
    <w:rsid w:val="00693F7A"/>
    <w:pPr>
      <w:widowControl w:val="0"/>
      <w:adjustRightInd w:val="0"/>
      <w:spacing w:line="360" w:lineRule="atLeast"/>
      <w:jc w:val="both"/>
      <w:textAlignment w:val="baseline"/>
    </w:pPr>
    <w:rPr>
      <w:rFonts w:ascii="Times New Roman" w:eastAsia="Times New Roman" w:hAnsi="Times New Roman"/>
      <w:sz w:val="24"/>
      <w:szCs w:val="24"/>
      <w:lang w:val="en-GB" w:eastAsia="en-GB"/>
    </w:rPr>
  </w:style>
  <w:style w:type="table" w:styleId="TableGrid">
    <w:name w:val="Table Grid"/>
    <w:basedOn w:val="TableNormal"/>
    <w:uiPriority w:val="39"/>
    <w:rsid w:val="005B704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0119"/>
    <w:pPr>
      <w:suppressAutoHyphens/>
      <w:autoSpaceDE w:val="0"/>
    </w:pPr>
    <w:rPr>
      <w:rFonts w:eastAsia="Times New Roman" w:cs="Calibri"/>
      <w:color w:val="000000"/>
      <w:sz w:val="24"/>
      <w:szCs w:val="24"/>
      <w:lang w:eastAsia="zh-CN"/>
    </w:rPr>
  </w:style>
  <w:style w:type="character" w:customStyle="1" w:styleId="Heading2Char">
    <w:name w:val="Heading 2 Char"/>
    <w:link w:val="Heading2"/>
    <w:uiPriority w:val="9"/>
    <w:semiHidden/>
    <w:rsid w:val="00BC091F"/>
    <w:rPr>
      <w:rFonts w:ascii="Calibri Light" w:eastAsia="Times New Roman" w:hAnsi="Calibri Light" w:cs="Times New Roman"/>
      <w:b/>
      <w:bCs/>
      <w:i/>
      <w:iCs/>
      <w:sz w:val="28"/>
      <w:szCs w:val="28"/>
      <w:lang w:val="en-GB" w:eastAsia="en-GB"/>
    </w:rPr>
  </w:style>
  <w:style w:type="character" w:styleId="SubtleEmphasis">
    <w:name w:val="Subtle Emphasis"/>
    <w:uiPriority w:val="19"/>
    <w:qFormat/>
    <w:rsid w:val="00BC091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803630">
      <w:bodyDiv w:val="1"/>
      <w:marLeft w:val="0"/>
      <w:marRight w:val="0"/>
      <w:marTop w:val="0"/>
      <w:marBottom w:val="0"/>
      <w:divBdr>
        <w:top w:val="none" w:sz="0" w:space="0" w:color="auto"/>
        <w:left w:val="none" w:sz="0" w:space="0" w:color="auto"/>
        <w:bottom w:val="none" w:sz="0" w:space="0" w:color="auto"/>
        <w:right w:val="none" w:sz="0" w:space="0" w:color="auto"/>
      </w:divBdr>
      <w:divsChild>
        <w:div w:id="1284456750">
          <w:marLeft w:val="0"/>
          <w:marRight w:val="0"/>
          <w:marTop w:val="0"/>
          <w:marBottom w:val="0"/>
          <w:divBdr>
            <w:top w:val="none" w:sz="0" w:space="0" w:color="auto"/>
            <w:left w:val="none" w:sz="0" w:space="0" w:color="auto"/>
            <w:bottom w:val="none" w:sz="0" w:space="0" w:color="auto"/>
            <w:right w:val="none" w:sz="0" w:space="0" w:color="auto"/>
          </w:divBdr>
          <w:divsChild>
            <w:div w:id="838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3573">
      <w:bodyDiv w:val="1"/>
      <w:marLeft w:val="0"/>
      <w:marRight w:val="0"/>
      <w:marTop w:val="0"/>
      <w:marBottom w:val="0"/>
      <w:divBdr>
        <w:top w:val="none" w:sz="0" w:space="0" w:color="auto"/>
        <w:left w:val="none" w:sz="0" w:space="0" w:color="auto"/>
        <w:bottom w:val="none" w:sz="0" w:space="0" w:color="auto"/>
        <w:right w:val="none" w:sz="0" w:space="0" w:color="auto"/>
      </w:divBdr>
    </w:div>
    <w:div w:id="141527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E9E6799AA5C449B7E5285B51D7167D" ma:contentTypeVersion="9" ma:contentTypeDescription="Create a new document." ma:contentTypeScope="" ma:versionID="da6f583ca39e94b5a1c807f21bf9571b">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7D7B0-D244-4EDA-927C-B319620678F6}">
  <ds:schemaRefs>
    <ds:schemaRef ds:uri="http://schemas.microsoft.com/office/2006/metadata/propertie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C6D8EF12-7D99-47DF-8810-DA1C1BDC76EE}">
  <ds:schemaRefs>
    <ds:schemaRef ds:uri="http://schemas.microsoft.com/sharepoint/v3/contenttype/forms"/>
  </ds:schemaRefs>
</ds:datastoreItem>
</file>

<file path=customXml/itemProps3.xml><?xml version="1.0" encoding="utf-8"?>
<ds:datastoreItem xmlns:ds="http://schemas.openxmlformats.org/officeDocument/2006/customXml" ds:itemID="{3847DFE7-7276-4378-BE4E-E9EFC1E16D27}">
  <ds:schemaRefs>
    <ds:schemaRef ds:uri="http://schemas.microsoft.com/office/2006/metadata/longProperties"/>
  </ds:schemaRefs>
</ds:datastoreItem>
</file>

<file path=customXml/itemProps4.xml><?xml version="1.0" encoding="utf-8"?>
<ds:datastoreItem xmlns:ds="http://schemas.openxmlformats.org/officeDocument/2006/customXml" ds:itemID="{F3A2AF95-4A1B-4255-BAAF-C0D6DAE1B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93623B6-C11F-4A9B-A4A1-942B423EE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13458</Words>
  <Characters>76711</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Предлог закон за унапредување и заштита на правата на припадниците на заедниците-НОВ</vt:lpstr>
    </vt:vector>
  </TitlesOfParts>
  <Company>OSCE</Company>
  <LinksUpToDate>false</LinksUpToDate>
  <CharactersWithSpaces>89990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Предлог закон за унапредување и заштита на правата на припадниците на заедниците-НОВ</dc:title>
  <dc:creator>KIKI</dc:creator>
  <cp:lastModifiedBy>Maja Зенковиќ</cp:lastModifiedBy>
  <cp:revision>2</cp:revision>
  <cp:lastPrinted>2019-10-17T12:54:00Z</cp:lastPrinted>
  <dcterms:created xsi:type="dcterms:W3CDTF">2019-10-25T11:58:00Z</dcterms:created>
  <dcterms:modified xsi:type="dcterms:W3CDTF">2019-10-25T11:58:00Z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sts|teuta.berisha</vt:lpwstr>
  </property>
  <property fmtid="{D5CDD505-2E9C-101B-9397-08002B2CF9AE}" pid="3" name="Title">
    <vt:lpwstr>Предлог закон за унапредување и заштита на правата на припадниците на заедниците-НОВ</vt:lpwstr>
  </property>
  <property fmtid="{D5CDD505-2E9C-101B-9397-08002B2CF9AE}" pid="4" name="ModifiedBy">
    <vt:lpwstr>i:0e.t|e-vlada.mk sts|teuta.berisha</vt:lpwstr>
  </property>
  <property fmtid="{D5CDD505-2E9C-101B-9397-08002B2CF9AE}" pid="5" name="ContentTypeId">
    <vt:lpwstr>0x010100B5E9E6799AA5C449B7E5285B51D7167D</vt:lpwstr>
  </property>
</Properties>
</file>