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46" w:rsidRDefault="001F6C46" w:rsidP="001F6C46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  <w:lang w:val="mk-MK"/>
        </w:rPr>
        <w:t>Измените и дополнувањата на Законот за игрите на среќа и за забавните игри се со цел усогласување со Законот за општата управна постапка.</w:t>
      </w:r>
    </w:p>
    <w:p w:rsidR="001F6C46" w:rsidRDefault="001F6C46" w:rsidP="001F6C46">
      <w:pPr>
        <w:shd w:val="clear" w:color="auto" w:fill="FFFFFF"/>
        <w:spacing w:line="280" w:lineRule="atLeast"/>
        <w:ind w:left="29"/>
        <w:jc w:val="both"/>
        <w:rPr>
          <w:rFonts w:ascii="Arial" w:eastAsia="TimesNewRoman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Verdana" w:hAnsi="Arial" w:cs="Arial"/>
          <w:color w:val="000000"/>
          <w:sz w:val="22"/>
          <w:szCs w:val="22"/>
        </w:rPr>
        <w:t>Имено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к</w:t>
      </w:r>
      <w:r>
        <w:rPr>
          <w:rFonts w:ascii="Arial" w:eastAsia="TimesNewRoman" w:hAnsi="Arial" w:cs="Arial"/>
          <w:color w:val="000000"/>
          <w:sz w:val="22"/>
          <w:szCs w:val="22"/>
        </w:rPr>
        <w:t>омуникацијата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размена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докази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податоци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помеѓу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јавните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органи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одвива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во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законски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пропишана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форма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, а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б</w:t>
      </w:r>
      <w:r>
        <w:rPr>
          <w:rFonts w:ascii="Arial" w:eastAsia="TimesNewRoman" w:hAnsi="Arial" w:cs="Arial"/>
          <w:sz w:val="22"/>
          <w:szCs w:val="22"/>
        </w:rPr>
        <w:t>араните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докази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TimesNewRoman" w:hAnsi="Arial" w:cs="Arial"/>
          <w:sz w:val="22"/>
          <w:szCs w:val="22"/>
        </w:rPr>
        <w:t>податоци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ќе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се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обезбедуваат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по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службена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должност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во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рок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од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три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дена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од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денот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на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приемот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на</w:t>
      </w:r>
      <w:proofErr w:type="spellEnd"/>
      <w:r>
        <w:rPr>
          <w:rFonts w:ascii="Arial" w:eastAsia="TimesNew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sz w:val="22"/>
          <w:szCs w:val="22"/>
        </w:rPr>
        <w:t>барањето</w:t>
      </w:r>
      <w:proofErr w:type="spellEnd"/>
      <w:r>
        <w:rPr>
          <w:rFonts w:ascii="Arial" w:eastAsia="TimesNewRoman" w:hAnsi="Arial" w:cs="Arial"/>
          <w:sz w:val="22"/>
          <w:szCs w:val="22"/>
        </w:rPr>
        <w:t>.</w:t>
      </w:r>
      <w:proofErr w:type="gramEnd"/>
      <w:r>
        <w:rPr>
          <w:rFonts w:ascii="Arial" w:eastAsia="TimesNewRoman" w:hAnsi="Arial" w:cs="Arial"/>
          <w:sz w:val="22"/>
          <w:szCs w:val="22"/>
        </w:rPr>
        <w:t xml:space="preserve"> </w:t>
      </w:r>
    </w:p>
    <w:p w:rsidR="001F6C46" w:rsidRDefault="001F6C46" w:rsidP="001F6C46">
      <w:pPr>
        <w:shd w:val="clear" w:color="auto" w:fill="FFFFFF"/>
        <w:spacing w:line="280" w:lineRule="atLeast"/>
        <w:ind w:left="29"/>
        <w:jc w:val="both"/>
        <w:rPr>
          <w:rFonts w:ascii="Arial" w:eastAsia="Verdana-Bold" w:hAnsi="Arial" w:cs="Arial"/>
          <w:color w:val="000000"/>
          <w:sz w:val="22"/>
          <w:szCs w:val="22"/>
        </w:rPr>
      </w:pP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Со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членовите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1,</w:t>
      </w:r>
      <w:r>
        <w:rPr>
          <w:rFonts w:ascii="Arial" w:eastAsia="TimesNewRoman" w:hAnsi="Arial" w:cs="Arial"/>
          <w:color w:val="000000"/>
          <w:sz w:val="22"/>
          <w:szCs w:val="22"/>
          <w:lang w:val="mk-MK"/>
        </w:rPr>
        <w:t xml:space="preserve"> 3</w:t>
      </w:r>
      <w:r>
        <w:rPr>
          <w:rFonts w:ascii="Arial" w:eastAsia="TimesNewRoman" w:hAnsi="Arial" w:cs="Arial"/>
          <w:color w:val="000000"/>
          <w:sz w:val="22"/>
          <w:szCs w:val="22"/>
        </w:rPr>
        <w:t>,</w:t>
      </w:r>
      <w:r>
        <w:rPr>
          <w:rFonts w:ascii="Arial" w:eastAsia="TimesNewRoman" w:hAnsi="Arial" w:cs="Arial"/>
          <w:color w:val="000000"/>
          <w:sz w:val="22"/>
          <w:szCs w:val="22"/>
          <w:lang w:val="mk-MK"/>
        </w:rPr>
        <w:t xml:space="preserve"> 6</w:t>
      </w:r>
      <w:r>
        <w:rPr>
          <w:rFonts w:ascii="Arial" w:eastAsia="TimesNewRoman" w:hAnsi="Arial" w:cs="Arial"/>
          <w:color w:val="000000"/>
          <w:sz w:val="22"/>
          <w:szCs w:val="22"/>
        </w:rPr>
        <w:t>,</w:t>
      </w:r>
      <w:r>
        <w:rPr>
          <w:rFonts w:ascii="Arial" w:eastAsia="TimesNewRoman" w:hAnsi="Arial" w:cs="Arial"/>
          <w:color w:val="000000"/>
          <w:sz w:val="22"/>
          <w:szCs w:val="22"/>
          <w:lang w:val="mk-MK"/>
        </w:rPr>
        <w:t xml:space="preserve"> 9</w:t>
      </w:r>
      <w:r>
        <w:rPr>
          <w:rFonts w:ascii="Arial" w:eastAsia="TimesNewRoman" w:hAnsi="Arial" w:cs="Arial"/>
          <w:color w:val="000000"/>
          <w:sz w:val="22"/>
          <w:szCs w:val="22"/>
        </w:rPr>
        <w:t>,</w:t>
      </w:r>
      <w:r>
        <w:rPr>
          <w:rFonts w:ascii="Arial" w:eastAsia="TimesNewRoman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eastAsia="TimesNewRoman" w:hAnsi="Arial" w:cs="Arial"/>
          <w:color w:val="000000"/>
          <w:sz w:val="22"/>
          <w:szCs w:val="22"/>
        </w:rPr>
        <w:t>13,</w:t>
      </w:r>
      <w:r>
        <w:rPr>
          <w:rFonts w:ascii="Arial" w:eastAsia="TimesNewRoman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eastAsia="TimesNewRoman" w:hAnsi="Arial" w:cs="Arial"/>
          <w:color w:val="000000"/>
          <w:sz w:val="22"/>
          <w:szCs w:val="22"/>
        </w:rPr>
        <w:t>18,</w:t>
      </w:r>
      <w:r>
        <w:rPr>
          <w:rFonts w:ascii="Arial" w:eastAsia="TimesNewRoman" w:hAnsi="Arial" w:cs="Arial"/>
          <w:color w:val="000000"/>
          <w:sz w:val="22"/>
          <w:szCs w:val="22"/>
          <w:lang w:val="mk-MK"/>
        </w:rPr>
        <w:t xml:space="preserve"> 19</w:t>
      </w:r>
      <w:r>
        <w:rPr>
          <w:rFonts w:ascii="Arial" w:eastAsia="TimesNewRoman" w:hAnsi="Arial" w:cs="Arial"/>
          <w:color w:val="000000"/>
          <w:sz w:val="22"/>
          <w:szCs w:val="22"/>
        </w:rPr>
        <w:t>,</w:t>
      </w:r>
      <w:r>
        <w:rPr>
          <w:rFonts w:ascii="Arial" w:eastAsia="TimesNewRoman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eastAsia="TimesNewRoman" w:hAnsi="Arial" w:cs="Arial"/>
          <w:color w:val="000000"/>
          <w:sz w:val="22"/>
          <w:szCs w:val="22"/>
        </w:rPr>
        <w:t>20,</w:t>
      </w:r>
      <w:r>
        <w:rPr>
          <w:rFonts w:ascii="Arial" w:eastAsia="TimesNewRoman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21 </w:t>
      </w:r>
      <w:r>
        <w:rPr>
          <w:rFonts w:ascii="Arial" w:eastAsia="TimesNewRoman" w:hAnsi="Arial" w:cs="Arial"/>
          <w:color w:val="000000"/>
          <w:sz w:val="22"/>
          <w:szCs w:val="22"/>
          <w:lang w:val="mk-MK"/>
        </w:rPr>
        <w:t xml:space="preserve">и 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22 </w:t>
      </w:r>
      <w:r>
        <w:rPr>
          <w:rFonts w:ascii="Arial" w:eastAsia="TimesNewRoman" w:hAnsi="Arial" w:cs="Arial"/>
          <w:color w:val="000000"/>
          <w:sz w:val="22"/>
          <w:szCs w:val="22"/>
          <w:lang w:val="mk-MK"/>
        </w:rPr>
        <w:t>од предлог законот</w:t>
      </w:r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односно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26,</w:t>
      </w:r>
      <w:r>
        <w:rPr>
          <w:rFonts w:ascii="Arial" w:eastAsia="Verdana-Bold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eastAsia="Verdana-Bold" w:hAnsi="Arial" w:cs="Arial"/>
          <w:color w:val="000000"/>
          <w:sz w:val="22"/>
          <w:szCs w:val="22"/>
        </w:rPr>
        <w:t>40,</w:t>
      </w:r>
      <w:r>
        <w:rPr>
          <w:rFonts w:ascii="Arial" w:eastAsia="Verdana-Bold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eastAsia="Verdana-Bold" w:hAnsi="Arial" w:cs="Arial"/>
          <w:color w:val="000000"/>
          <w:sz w:val="22"/>
          <w:szCs w:val="22"/>
        </w:rPr>
        <w:t>57,</w:t>
      </w:r>
      <w:r>
        <w:rPr>
          <w:rFonts w:ascii="Arial" w:eastAsia="Verdana-Bold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eastAsia="Verdana-Bold" w:hAnsi="Arial" w:cs="Arial"/>
          <w:color w:val="000000"/>
          <w:sz w:val="22"/>
          <w:szCs w:val="22"/>
        </w:rPr>
        <w:t>73,</w:t>
      </w:r>
      <w:r>
        <w:rPr>
          <w:rFonts w:ascii="Arial" w:eastAsia="Verdana-Bold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eastAsia="Verdana-Bold" w:hAnsi="Arial" w:cs="Arial"/>
          <w:color w:val="000000"/>
          <w:sz w:val="22"/>
          <w:szCs w:val="22"/>
        </w:rPr>
        <w:t>86,</w:t>
      </w:r>
      <w:r>
        <w:rPr>
          <w:rFonts w:ascii="Arial" w:eastAsia="Verdana-Bold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eastAsia="Verdana-Bold" w:hAnsi="Arial" w:cs="Arial"/>
          <w:color w:val="000000"/>
          <w:sz w:val="22"/>
          <w:szCs w:val="22"/>
        </w:rPr>
        <w:t>102,</w:t>
      </w:r>
      <w:r>
        <w:rPr>
          <w:rFonts w:ascii="Arial" w:eastAsia="Verdana-Bold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eastAsia="Verdana-Bold" w:hAnsi="Arial" w:cs="Arial"/>
          <w:color w:val="000000"/>
          <w:sz w:val="22"/>
          <w:szCs w:val="22"/>
        </w:rPr>
        <w:t>104,</w:t>
      </w:r>
      <w:r>
        <w:rPr>
          <w:rFonts w:ascii="Arial" w:eastAsia="Verdana-Bold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eastAsia="Verdana-Bold" w:hAnsi="Arial" w:cs="Arial"/>
          <w:color w:val="000000"/>
          <w:sz w:val="22"/>
          <w:szCs w:val="22"/>
        </w:rPr>
        <w:t>125,</w:t>
      </w:r>
      <w:r>
        <w:rPr>
          <w:rFonts w:ascii="Arial" w:eastAsia="Verdana-Bold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eastAsia="Verdana-Bold" w:hAnsi="Arial" w:cs="Arial"/>
          <w:color w:val="000000"/>
          <w:sz w:val="22"/>
          <w:szCs w:val="22"/>
        </w:rPr>
        <w:t xml:space="preserve">130 </w:t>
      </w:r>
      <w:r>
        <w:rPr>
          <w:rFonts w:ascii="Arial" w:eastAsia="Verdana-Bold" w:hAnsi="Arial" w:cs="Arial"/>
          <w:color w:val="000000"/>
          <w:sz w:val="22"/>
          <w:szCs w:val="22"/>
          <w:lang w:val="mk-MK"/>
        </w:rPr>
        <w:t xml:space="preserve">и </w:t>
      </w:r>
      <w:r>
        <w:rPr>
          <w:rFonts w:ascii="Arial" w:eastAsia="Verdana-Bold" w:hAnsi="Arial" w:cs="Arial"/>
          <w:color w:val="000000"/>
          <w:sz w:val="22"/>
          <w:szCs w:val="22"/>
        </w:rPr>
        <w:t xml:space="preserve">134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од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постојниот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закон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уредува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прибавувањето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документи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по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службена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должност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од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страна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Министерството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финансии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при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издавањето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дозвола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односно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лиценца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приредување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игри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среќа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забавни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игри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>.</w:t>
      </w:r>
    </w:p>
    <w:p w:rsidR="001F6C46" w:rsidRDefault="001F6C46" w:rsidP="001F6C46">
      <w:pPr>
        <w:shd w:val="clear" w:color="auto" w:fill="FFFFFF"/>
        <w:spacing w:line="280" w:lineRule="atLeast"/>
        <w:ind w:left="29"/>
        <w:jc w:val="both"/>
        <w:rPr>
          <w:rFonts w:ascii="Arial" w:eastAsia="Verdana-Bold" w:hAnsi="Arial" w:cs="Arial"/>
          <w:color w:val="000000"/>
          <w:sz w:val="22"/>
          <w:szCs w:val="22"/>
          <w:lang w:val="mk-MK"/>
        </w:rPr>
      </w:pPr>
      <w:proofErr w:type="spellStart"/>
      <w:proofErr w:type="gramStart"/>
      <w:r>
        <w:rPr>
          <w:rFonts w:ascii="Arial" w:eastAsia="Verdana-Bold" w:hAnsi="Arial" w:cs="Arial"/>
          <w:color w:val="000000"/>
          <w:sz w:val="22"/>
          <w:szCs w:val="22"/>
        </w:rPr>
        <w:t>Со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оваа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измена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дел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од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доказите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кои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ги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има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во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службени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евиденции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барателот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нема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ги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доставува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туку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Министерството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финансии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истите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ќе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ги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прибавува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во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утврдениот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рок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>.</w:t>
      </w:r>
      <w:proofErr w:type="gramEnd"/>
    </w:p>
    <w:p w:rsidR="001F6C46" w:rsidRDefault="001F6C46" w:rsidP="001F6C46">
      <w:pPr>
        <w:shd w:val="clear" w:color="auto" w:fill="FFFFFF"/>
        <w:spacing w:line="280" w:lineRule="atLeast"/>
        <w:ind w:left="29"/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Verdana-Bold" w:hAnsi="Arial" w:cs="Arial"/>
          <w:color w:val="000000"/>
          <w:sz w:val="22"/>
          <w:szCs w:val="22"/>
          <w:lang w:val="mk-MK"/>
        </w:rPr>
        <w:t>С</w:t>
      </w:r>
      <w:r>
        <w:rPr>
          <w:rFonts w:ascii="Arial" w:eastAsia="Verdana-Bold" w:hAnsi="Arial" w:cs="Arial"/>
          <w:color w:val="000000"/>
          <w:sz w:val="22"/>
          <w:szCs w:val="22"/>
        </w:rPr>
        <w:t xml:space="preserve">о </w:t>
      </w:r>
      <w:proofErr w:type="spellStart"/>
      <w:r>
        <w:rPr>
          <w:rFonts w:ascii="Arial" w:eastAsia="Verdana-Bold" w:hAnsi="Arial" w:cs="Arial"/>
          <w:color w:val="000000"/>
          <w:sz w:val="22"/>
          <w:szCs w:val="22"/>
        </w:rPr>
        <w:t>членовите</w:t>
      </w:r>
      <w:proofErr w:type="spellEnd"/>
      <w:r>
        <w:rPr>
          <w:rFonts w:ascii="Arial" w:eastAsia="Verdana-Bold" w:hAnsi="Arial" w:cs="Arial"/>
          <w:color w:val="000000"/>
          <w:sz w:val="22"/>
          <w:szCs w:val="22"/>
        </w:rPr>
        <w:t xml:space="preserve"> 5</w:t>
      </w:r>
      <w:r>
        <w:rPr>
          <w:rFonts w:ascii="Arial" w:eastAsia="Verdana-Bold" w:hAnsi="Arial" w:cs="Arial"/>
          <w:color w:val="000000"/>
          <w:sz w:val="22"/>
          <w:szCs w:val="22"/>
          <w:lang w:val="mk-MK"/>
        </w:rPr>
        <w:t>, 8, 11, 12, 13, 15, 17 и 24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врши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измена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делот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роковите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јавниот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орган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треба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постапи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донесување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соодветната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дозвола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лиценца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1F6C46" w:rsidRDefault="001F6C46" w:rsidP="001F6C46">
      <w:pPr>
        <w:autoSpaceDE w:val="0"/>
        <w:spacing w:after="57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Со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членовите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  <w:lang w:val="mk-MK"/>
        </w:rPr>
        <w:t xml:space="preserve">3, </w:t>
      </w:r>
      <w:r>
        <w:rPr>
          <w:rFonts w:ascii="Arial" w:eastAsia="Verdana" w:hAnsi="Arial" w:cs="Arial"/>
          <w:color w:val="000000"/>
          <w:sz w:val="22"/>
          <w:szCs w:val="22"/>
        </w:rPr>
        <w:t>6,</w:t>
      </w:r>
      <w:r>
        <w:rPr>
          <w:rFonts w:ascii="Arial" w:eastAsia="Verdana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>9,</w:t>
      </w:r>
      <w:r>
        <w:rPr>
          <w:rFonts w:ascii="Arial" w:eastAsia="Verdana" w:hAnsi="Arial" w:cs="Arial"/>
          <w:color w:val="000000"/>
          <w:sz w:val="22"/>
          <w:szCs w:val="22"/>
          <w:lang w:val="mk-MK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>16</w:t>
      </w:r>
      <w:r>
        <w:rPr>
          <w:rFonts w:ascii="Arial" w:eastAsia="Verdana" w:hAnsi="Arial" w:cs="Arial"/>
          <w:color w:val="000000"/>
          <w:sz w:val="22"/>
          <w:szCs w:val="22"/>
          <w:lang w:val="mk-MK"/>
        </w:rPr>
        <w:t>, 18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и 25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врши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дополнување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одредбите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Законот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игрите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среќа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забавните</w:t>
      </w:r>
      <w:proofErr w:type="spellEnd"/>
      <w:r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z w:val="22"/>
          <w:szCs w:val="22"/>
        </w:rPr>
        <w:t>игри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насока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mk-MK"/>
        </w:rPr>
        <w:t>доуредување</w:t>
      </w:r>
      <w:proofErr w:type="spellEnd"/>
      <w:r>
        <w:rPr>
          <w:rFonts w:ascii="Arial" w:hAnsi="Arial" w:cs="Arial"/>
          <w:color w:val="000000"/>
          <w:sz w:val="22"/>
          <w:szCs w:val="22"/>
          <w:lang w:val="mk-MK"/>
        </w:rPr>
        <w:t xml:space="preserve"> и </w:t>
      </w:r>
      <w:proofErr w:type="spellStart"/>
      <w:r>
        <w:rPr>
          <w:rFonts w:ascii="Arial" w:hAnsi="Arial" w:cs="Arial"/>
          <w:color w:val="000000"/>
          <w:sz w:val="22"/>
          <w:szCs w:val="22"/>
          <w:lang w:val="mk-MK"/>
        </w:rPr>
        <w:t>допрецизирање</w:t>
      </w:r>
      <w:proofErr w:type="spellEnd"/>
      <w:r>
        <w:rPr>
          <w:rFonts w:ascii="Arial" w:hAnsi="Arial" w:cs="Arial"/>
          <w:color w:val="000000"/>
          <w:sz w:val="22"/>
          <w:szCs w:val="22"/>
          <w:lang w:val="mk-MK"/>
        </w:rPr>
        <w:t xml:space="preserve"> на оние одредби во кои е пропишана документацијата која до Министерството за финансии треба да ја достават приредувачите на игрите на среќа.</w:t>
      </w:r>
    </w:p>
    <w:p w:rsidR="001F6C46" w:rsidRDefault="001F6C46" w:rsidP="001F6C46">
      <w:pPr>
        <w:autoSpaceDE w:val="0"/>
        <w:spacing w:after="57"/>
        <w:jc w:val="both"/>
        <w:rPr>
          <w:rFonts w:ascii="Arial" w:eastAsia="TimesNewRoma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 xml:space="preserve">Со членовите 27 и 28 од предлог законот се бришат одредбите со кои е уредена постапката во случај Министерството за финансии да не го донесе соодветното законско решение. </w:t>
      </w:r>
    </w:p>
    <w:p w:rsidR="001F6C46" w:rsidRDefault="001F6C46" w:rsidP="001F6C46">
      <w:pPr>
        <w:autoSpaceDE w:val="0"/>
        <w:spacing w:after="57"/>
        <w:jc w:val="both"/>
        <w:rPr>
          <w:rFonts w:ascii="Arial" w:eastAsia="Verdana" w:hAnsi="Arial" w:cs="Arial"/>
          <w:color w:val="000000"/>
          <w:spacing w:val="-3"/>
          <w:sz w:val="22"/>
          <w:szCs w:val="22"/>
        </w:rPr>
      </w:pP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Членот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3</w:t>
      </w:r>
      <w:r>
        <w:rPr>
          <w:rFonts w:ascii="Arial" w:eastAsia="TimesNewRoman" w:hAnsi="Arial" w:cs="Arial"/>
          <w:color w:val="000000"/>
          <w:sz w:val="22"/>
          <w:szCs w:val="22"/>
          <w:lang w:val="mk-MK"/>
        </w:rPr>
        <w:t>0</w:t>
      </w:r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утврдува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глоби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во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износ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од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25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до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50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евра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службеник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во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Министерството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финансии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доколку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NewRoman" w:hAnsi="Arial" w:cs="Arial"/>
          <w:color w:val="000000"/>
          <w:sz w:val="22"/>
          <w:szCs w:val="22"/>
          <w:lang w:val="mk-MK"/>
        </w:rPr>
        <w:t xml:space="preserve">потребните докази и податоци не ги обезбеди во законски пропишаниот рок и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не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донесе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решение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во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утврдените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рокови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односно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глоба</w:t>
      </w:r>
      <w:proofErr w:type="spellEnd"/>
      <w:r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TimesNewRoman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овластеното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службено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лице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во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јавн</w:t>
      </w:r>
      <w:r>
        <w:rPr>
          <w:rFonts w:ascii="Arial" w:eastAsia="Verdana" w:hAnsi="Arial" w:cs="Arial"/>
          <w:color w:val="000000"/>
          <w:spacing w:val="-3"/>
          <w:sz w:val="22"/>
          <w:szCs w:val="22"/>
          <w:lang w:val="mk-MK"/>
        </w:rPr>
        <w:t>иот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  <w:lang w:val="mk-MK"/>
        </w:rPr>
        <w:t xml:space="preserve"> орган</w:t>
      </w:r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доколку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не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ги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обезбеди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доказите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по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службена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должност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во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утврдениот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рок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.</w:t>
      </w:r>
    </w:p>
    <w:p w:rsidR="001F6C46" w:rsidRDefault="001F6C46" w:rsidP="001F6C46">
      <w:pPr>
        <w:shd w:val="clear" w:color="auto" w:fill="FFFFFF"/>
        <w:spacing w:line="280" w:lineRule="atLeast"/>
        <w:ind w:left="29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Членовите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32, 33 и 34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се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преодни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и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завршни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одредби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во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кои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се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уредува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примената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на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овој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закон</w:t>
      </w:r>
      <w:proofErr w:type="spellEnd"/>
      <w:r>
        <w:rPr>
          <w:rFonts w:ascii="Arial" w:eastAsia="Verdana" w:hAnsi="Arial" w:cs="Arial"/>
          <w:color w:val="000000"/>
          <w:spacing w:val="-3"/>
          <w:sz w:val="22"/>
          <w:szCs w:val="22"/>
        </w:rPr>
        <w:t>.</w:t>
      </w:r>
      <w:proofErr w:type="gramEnd"/>
    </w:p>
    <w:p w:rsidR="00AA7801" w:rsidRDefault="00AA7801" w:rsidP="00FE037C">
      <w:pPr>
        <w:jc w:val="both"/>
      </w:pPr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Verdana-Bold">
    <w:charset w:val="CC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195E27"/>
    <w:rsid w:val="001E56BC"/>
    <w:rsid w:val="001F6C46"/>
    <w:rsid w:val="00255D3A"/>
    <w:rsid w:val="002B6E56"/>
    <w:rsid w:val="0032328D"/>
    <w:rsid w:val="0045086E"/>
    <w:rsid w:val="0060305B"/>
    <w:rsid w:val="006C4837"/>
    <w:rsid w:val="006D1842"/>
    <w:rsid w:val="00715455"/>
    <w:rsid w:val="007F0B1B"/>
    <w:rsid w:val="00867682"/>
    <w:rsid w:val="009530C8"/>
    <w:rsid w:val="009F4C7D"/>
    <w:rsid w:val="00AA7801"/>
    <w:rsid w:val="00B62A1B"/>
    <w:rsid w:val="00C32DEE"/>
    <w:rsid w:val="00D96392"/>
    <w:rsid w:val="00FE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14</cp:revision>
  <dcterms:created xsi:type="dcterms:W3CDTF">2015-12-26T17:42:00Z</dcterms:created>
  <dcterms:modified xsi:type="dcterms:W3CDTF">2015-12-28T08:20:00Z</dcterms:modified>
</cp:coreProperties>
</file>