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01" w:rsidRDefault="002951E5" w:rsidP="006A6E37">
      <w:pPr>
        <w:jc w:val="both"/>
      </w:pPr>
      <w:r>
        <w:t xml:space="preserve">Во Република Македонија пензиското и инвалидското осигурување како област е уредено со Законот за пензиското и инвалидското осигурување (“Службен весник на Република Македонија “ бр. 98/12, 166/12, 15/13, 170/13, 43/14, 44/14, 97/14, 113/14, 160/14, 188/14, 20/15, 61/15, 97/15, 129/15, 147/15, 154/15, 173/15 и 217/15). Со Предлог - законот за изменување и дополнување на законот за пензиското и инвалидското осигурување се врши усогласување со новиот Закон за општа управна постапка („Службен весник на РМ“ бр.124/15). Во членот 1 од предлог измените се врши дополнување при што се утврдува дека начинот на утврдување на својството на осигуреник, образецот и потребаната документација поблиску се уредува со акт кој го донесува министерот за труд и социјална политика. Со членот 2 се врши дополнување на постојниот член 12 односно се уредува дека образецот на кој се поднесува барањето за пристап во продолжено осигурување и потребната документација ги пропишува министерот за труд и социјална политика во согласност со министерот за информатичко општество и администрација“. Во член 3 се предлага дека образецот на кој се поднесува барањето за прием во задолжително пензиско и инвалидско осигурување за определена категорија на лица и потребната документација ги пропишува министерот за труд и социјална политика во согласност со министерот за информатичко општество и администрација. Со член 4 се врши дополнување на постојниот член 112 со одредби коишто ја регулираат постапката за утврдување на стаж на осигурување со зголемено траење. Имено, оваа постапка се поведува по поднесено барање од осигуреникот до филијалата на Фондот според местото на осигурување, а образецот на кој се поднесува барањето и потребната документација ги пропишува министерот за труд и социјална политика во согласност со министерот за информатичко општество и администрација. Со член 5 се предлага , а образецот на кој се поднесува барањето и потребната документација за исплатата на посмртна помош да ги пропише министерот за труд и социјална политика во согласност со министерот за информатичко општество и администрација. Со член 6 се допрецизира содржината на евиденцијата на податоците за осигурениците од вториот пензиски столб и за распределба на вкупниот придонес за прв и втор столб на пензискиот систем којашто ја води Фондот во електронска форма. Со член 7 се дополнува постојниот член 125 со нови одредби за постапката на утврдување на својство на осигуреник се врши по поднесено барање, Со член 8 и член 9 се созадава основ за донесување на подзаконски акт со којшто се уредува образецот на барањето и потребната докумнетација за остварување право на старосна, семејна и инвалидска пензија, паричен надоместок за телесно оштетување, и образецот на предлогот од работодавачот кај кого осигуреникот е во работен однос како и барањето за утврдување на промени на состојбата на инвалидноста и телесно оштетување на осигуреникот. Со член 10 и 12 се предлага содржина на евиденцијата која ја води Комисијата за оцена на работната способност и Комисијата за ревизија на наод, оцена и мислење за утврдување на инвалидност, односно неспособност за работа и Одделението за ревизија на решенија со кои се утврдуваат права од пензиско и инвалидско осигурување. Со член 11 се прецизираат роковите за донесување решение за права од пензиско и инвалидско осигурување. Имено, наместо рокот од најмногу 60 дена, се предлага репенијата да се донесуваат во рок од 30 дена. Исклучок од овој рок се предлага да се однесува на решенија за правата од пензиското и инвалидското осигурување со примена на одредбите на договори за социјално осигурување, односно во овие случаи рокот да изнесува 90 дена од денот на поднесување на барањето. Со член 13 се брише постојниот член 133 поради усогласување со Законот за општа управна постапка. Со член 14 се брише </w:t>
      </w:r>
      <w:r>
        <w:lastRenderedPageBreak/>
        <w:t>условот за активно познавање на англискиот јазик АПТИС (APTIS). Со член 15 и член 16 од предлог измените се уредува постапката за сместување во домовите и становите за живеење корисникот на пензија преку поднесување на барање до филијалата или деловница на Фондот според местото на живеење, како и евиденцијата за поднесените барања за сместување во домовите и становите за живеење, донесените одлуки и електронската распределба на домовите и становите за живеење на корисниците на пензија. Со членот 16 се врши дополнување со нов член 185-а со кој се уредува рокот во којшто Комисијата за сместување во домовите и становите за живеење на корисници на пензија одлучува, како и правниот лек против известувањето на Комисијата. Со член 17 се предлага рок од 15 дена за издавање на уверението за податоците внесени во матичната евиденција и се создава правен основ за пропишување на образецот на кој се поднесува барањето за издавање на уверение за податоците внесени во матичната евиденција. Исто така, сепредлага ова уверение да има карактер на реален акт согалсно член 102 од Законот за општата управна постапка, односно против уверението осигуреникот има право на приговор во рок од осум дена од денот на доставувањето на уверението до Фондот. Со претходното законско решение беше содржано право на жалба до Државната комисија за одлучување во управна постапка и постапка од работен однос во втор степен. Во член 18 се предлага подзаконските акти утврдени со овој закон да се донесат во рок од 30 дена од денот на влегувањето во сила на овој закон. Со членот 19 е утврдено дека започнатите постапки до денот на отпочнување на примена на овој закон ќе се завршат согласно законот по кој биле започнати. Во член 20 и 21 се уредуваат отпочнувањето на примена на одредбите од овој закон, при што освен членот 14 којшто ќе започне да се применува осмиот ден од денот на објавување на законот, останатите одредби ќе започнат да се применуваат со примена на Законот за општата управна постапка, согласно член 141 од тој закон</w:t>
      </w:r>
    </w:p>
    <w:sectPr w:rsidR="00AA7801" w:rsidSect="00AA78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328D"/>
    <w:rsid w:val="000303C1"/>
    <w:rsid w:val="00044BAD"/>
    <w:rsid w:val="000B0A10"/>
    <w:rsid w:val="000E33FD"/>
    <w:rsid w:val="000F628B"/>
    <w:rsid w:val="00195E27"/>
    <w:rsid w:val="001E56BC"/>
    <w:rsid w:val="001F6C46"/>
    <w:rsid w:val="00202831"/>
    <w:rsid w:val="00210218"/>
    <w:rsid w:val="00255D3A"/>
    <w:rsid w:val="002951E5"/>
    <w:rsid w:val="002B6E56"/>
    <w:rsid w:val="002C7150"/>
    <w:rsid w:val="003053BD"/>
    <w:rsid w:val="0032328D"/>
    <w:rsid w:val="00351ACD"/>
    <w:rsid w:val="003F15BF"/>
    <w:rsid w:val="0045086E"/>
    <w:rsid w:val="0060305B"/>
    <w:rsid w:val="006A6E37"/>
    <w:rsid w:val="006C4837"/>
    <w:rsid w:val="006D1842"/>
    <w:rsid w:val="006F4DBB"/>
    <w:rsid w:val="007017D0"/>
    <w:rsid w:val="00715455"/>
    <w:rsid w:val="007648D0"/>
    <w:rsid w:val="00771354"/>
    <w:rsid w:val="00781077"/>
    <w:rsid w:val="00786FDC"/>
    <w:rsid w:val="007F0B1B"/>
    <w:rsid w:val="00827EBE"/>
    <w:rsid w:val="0085630F"/>
    <w:rsid w:val="00867682"/>
    <w:rsid w:val="00874CE2"/>
    <w:rsid w:val="00880B2C"/>
    <w:rsid w:val="009530C8"/>
    <w:rsid w:val="00995B1A"/>
    <w:rsid w:val="009B3584"/>
    <w:rsid w:val="009F4C7D"/>
    <w:rsid w:val="00A802BF"/>
    <w:rsid w:val="00AA7801"/>
    <w:rsid w:val="00B3697D"/>
    <w:rsid w:val="00B62A1B"/>
    <w:rsid w:val="00B869F3"/>
    <w:rsid w:val="00C00132"/>
    <w:rsid w:val="00C11574"/>
    <w:rsid w:val="00C32DEE"/>
    <w:rsid w:val="00D96392"/>
    <w:rsid w:val="00E16BF5"/>
    <w:rsid w:val="00F02E6C"/>
    <w:rsid w:val="00F34B5D"/>
    <w:rsid w:val="00FE037C"/>
    <w:rsid w:val="00FF7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6392"/>
    <w:pPr>
      <w:widowControl w:val="0"/>
      <w:suppressAutoHyphens/>
      <w:spacing w:after="120"/>
    </w:pPr>
    <w:rPr>
      <w:rFonts w:ascii="Arial" w:eastAsia="Arial Unicode MS" w:hAnsi="Arial" w:cs="Arial"/>
      <w:kern w:val="1"/>
      <w:lang w:eastAsia="ar-SA"/>
    </w:rPr>
  </w:style>
  <w:style w:type="character" w:customStyle="1" w:styleId="BodyTextChar">
    <w:name w:val="Body Text Char"/>
    <w:basedOn w:val="DefaultParagraphFont"/>
    <w:link w:val="BodyText"/>
    <w:rsid w:val="00D96392"/>
    <w:rPr>
      <w:rFonts w:ascii="Arial" w:eastAsia="Arial Unicode MS" w:hAnsi="Arial" w:cs="Arial"/>
      <w:kern w:val="1"/>
      <w:sz w:val="24"/>
      <w:szCs w:val="24"/>
      <w:lang w:eastAsia="ar-SA"/>
    </w:rPr>
  </w:style>
  <w:style w:type="character" w:customStyle="1" w:styleId="FontStyle21">
    <w:name w:val="Font Style21"/>
    <w:rsid w:val="009530C8"/>
    <w:rPr>
      <w:rFonts w:ascii="Calibri" w:hAnsi="Calibri" w:cs="Calibri"/>
      <w:sz w:val="20"/>
      <w:szCs w:val="20"/>
    </w:rPr>
  </w:style>
  <w:style w:type="character" w:customStyle="1" w:styleId="FontStyle11">
    <w:name w:val="Font Style11"/>
    <w:rsid w:val="009530C8"/>
    <w:rPr>
      <w:rFonts w:ascii="Cambria" w:hAnsi="Cambria" w:cs="Cambria"/>
      <w:sz w:val="28"/>
      <w:szCs w:val="28"/>
    </w:rPr>
  </w:style>
  <w:style w:type="paragraph" w:styleId="BodyText2">
    <w:name w:val="Body Text 2"/>
    <w:basedOn w:val="Normal"/>
    <w:link w:val="BodyText2Char"/>
    <w:uiPriority w:val="99"/>
    <w:semiHidden/>
    <w:unhideWhenUsed/>
    <w:rsid w:val="000F628B"/>
    <w:pPr>
      <w:spacing w:after="120" w:line="480" w:lineRule="auto"/>
    </w:pPr>
  </w:style>
  <w:style w:type="character" w:customStyle="1" w:styleId="BodyText2Char">
    <w:name w:val="Body Text 2 Char"/>
    <w:basedOn w:val="DefaultParagraphFont"/>
    <w:link w:val="BodyText2"/>
    <w:uiPriority w:val="99"/>
    <w:semiHidden/>
    <w:rsid w:val="000F628B"/>
    <w:rPr>
      <w:rFonts w:ascii="Times New Roman" w:eastAsia="Times New Roman" w:hAnsi="Times New Roman" w:cs="Times New Roman"/>
      <w:sz w:val="24"/>
      <w:szCs w:val="24"/>
    </w:rPr>
  </w:style>
  <w:style w:type="paragraph" w:styleId="NormalWeb">
    <w:name w:val="Normal (Web)"/>
    <w:basedOn w:val="Normal"/>
    <w:rsid w:val="006A6E37"/>
    <w:pPr>
      <w:spacing w:before="100" w:after="119"/>
    </w:pPr>
    <w:rPr>
      <w:kern w:val="1"/>
      <w:lang w:val="en-GB" w:eastAsia="zh-CN"/>
    </w:rPr>
  </w:style>
</w:styles>
</file>

<file path=word/webSettings.xml><?xml version="1.0" encoding="utf-8"?>
<w:webSettings xmlns:r="http://schemas.openxmlformats.org/officeDocument/2006/relationships" xmlns:w="http://schemas.openxmlformats.org/wordprocessingml/2006/main">
  <w:divs>
    <w:div w:id="373581722">
      <w:bodyDiv w:val="1"/>
      <w:marLeft w:val="0"/>
      <w:marRight w:val="0"/>
      <w:marTop w:val="0"/>
      <w:marBottom w:val="0"/>
      <w:divBdr>
        <w:top w:val="none" w:sz="0" w:space="0" w:color="auto"/>
        <w:left w:val="none" w:sz="0" w:space="0" w:color="auto"/>
        <w:bottom w:val="none" w:sz="0" w:space="0" w:color="auto"/>
        <w:right w:val="none" w:sz="0" w:space="0" w:color="auto"/>
      </w:divBdr>
    </w:div>
    <w:div w:id="421951809">
      <w:bodyDiv w:val="1"/>
      <w:marLeft w:val="0"/>
      <w:marRight w:val="0"/>
      <w:marTop w:val="0"/>
      <w:marBottom w:val="0"/>
      <w:divBdr>
        <w:top w:val="none" w:sz="0" w:space="0" w:color="auto"/>
        <w:left w:val="none" w:sz="0" w:space="0" w:color="auto"/>
        <w:bottom w:val="none" w:sz="0" w:space="0" w:color="auto"/>
        <w:right w:val="none" w:sz="0" w:space="0" w:color="auto"/>
      </w:divBdr>
    </w:div>
    <w:div w:id="682711857">
      <w:bodyDiv w:val="1"/>
      <w:marLeft w:val="0"/>
      <w:marRight w:val="0"/>
      <w:marTop w:val="0"/>
      <w:marBottom w:val="0"/>
      <w:divBdr>
        <w:top w:val="none" w:sz="0" w:space="0" w:color="auto"/>
        <w:left w:val="none" w:sz="0" w:space="0" w:color="auto"/>
        <w:bottom w:val="none" w:sz="0" w:space="0" w:color="auto"/>
        <w:right w:val="none" w:sz="0" w:space="0" w:color="auto"/>
      </w:divBdr>
    </w:div>
    <w:div w:id="835538797">
      <w:bodyDiv w:val="1"/>
      <w:marLeft w:val="0"/>
      <w:marRight w:val="0"/>
      <w:marTop w:val="0"/>
      <w:marBottom w:val="0"/>
      <w:divBdr>
        <w:top w:val="none" w:sz="0" w:space="0" w:color="auto"/>
        <w:left w:val="none" w:sz="0" w:space="0" w:color="auto"/>
        <w:bottom w:val="none" w:sz="0" w:space="0" w:color="auto"/>
        <w:right w:val="none" w:sz="0" w:space="0" w:color="auto"/>
      </w:divBdr>
    </w:div>
    <w:div w:id="888540171">
      <w:bodyDiv w:val="1"/>
      <w:marLeft w:val="0"/>
      <w:marRight w:val="0"/>
      <w:marTop w:val="0"/>
      <w:marBottom w:val="0"/>
      <w:divBdr>
        <w:top w:val="none" w:sz="0" w:space="0" w:color="auto"/>
        <w:left w:val="none" w:sz="0" w:space="0" w:color="auto"/>
        <w:bottom w:val="none" w:sz="0" w:space="0" w:color="auto"/>
        <w:right w:val="none" w:sz="0" w:space="0" w:color="auto"/>
      </w:divBdr>
    </w:div>
    <w:div w:id="1380125459">
      <w:bodyDiv w:val="1"/>
      <w:marLeft w:val="0"/>
      <w:marRight w:val="0"/>
      <w:marTop w:val="0"/>
      <w:marBottom w:val="0"/>
      <w:divBdr>
        <w:top w:val="none" w:sz="0" w:space="0" w:color="auto"/>
        <w:left w:val="none" w:sz="0" w:space="0" w:color="auto"/>
        <w:bottom w:val="none" w:sz="0" w:space="0" w:color="auto"/>
        <w:right w:val="none" w:sz="0" w:space="0" w:color="auto"/>
      </w:divBdr>
    </w:div>
    <w:div w:id="1552810945">
      <w:bodyDiv w:val="1"/>
      <w:marLeft w:val="0"/>
      <w:marRight w:val="0"/>
      <w:marTop w:val="0"/>
      <w:marBottom w:val="0"/>
      <w:divBdr>
        <w:top w:val="none" w:sz="0" w:space="0" w:color="auto"/>
        <w:left w:val="none" w:sz="0" w:space="0" w:color="auto"/>
        <w:bottom w:val="none" w:sz="0" w:space="0" w:color="auto"/>
        <w:right w:val="none" w:sz="0" w:space="0" w:color="auto"/>
      </w:divBdr>
    </w:div>
    <w:div w:id="2007318870">
      <w:bodyDiv w:val="1"/>
      <w:marLeft w:val="0"/>
      <w:marRight w:val="0"/>
      <w:marTop w:val="0"/>
      <w:marBottom w:val="0"/>
      <w:divBdr>
        <w:top w:val="none" w:sz="0" w:space="0" w:color="auto"/>
        <w:left w:val="none" w:sz="0" w:space="0" w:color="auto"/>
        <w:bottom w:val="none" w:sz="0" w:space="0" w:color="auto"/>
        <w:right w:val="none" w:sz="0" w:space="0" w:color="auto"/>
      </w:divBdr>
    </w:div>
    <w:div w:id="20319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33</cp:revision>
  <dcterms:created xsi:type="dcterms:W3CDTF">2015-12-26T17:42:00Z</dcterms:created>
  <dcterms:modified xsi:type="dcterms:W3CDTF">2015-12-28T13:52:00Z</dcterms:modified>
</cp:coreProperties>
</file>