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39" w:rsidRPr="001D648C" w:rsidRDefault="00626139" w:rsidP="00626139">
      <w:pPr>
        <w:ind w:right="-154"/>
        <w:jc w:val="both"/>
        <w:rPr>
          <w:rFonts w:ascii="Arial" w:hAnsi="Arial" w:cs="Arial"/>
          <w:lang w:val="mk-MK"/>
        </w:rPr>
      </w:pPr>
      <w:r w:rsidRPr="001D648C">
        <w:rPr>
          <w:rFonts w:ascii="Arial" w:hAnsi="Arial" w:cs="Arial"/>
          <w:lang w:val="mk-MK"/>
        </w:rPr>
        <w:t>ОБЈАСНУВАЊЕ НА СОДРЖИНАТА НА ОДРЕДБИТЕ НА ПРЕДЛОГ ЗАКОНОТ ЗА УТВРДУВАЊЕ</w:t>
      </w:r>
      <w:r>
        <w:rPr>
          <w:rFonts w:ascii="Arial" w:hAnsi="Arial" w:cs="Arial"/>
          <w:lang w:val="mk-MK"/>
        </w:rPr>
        <w:t xml:space="preserve"> НА</w:t>
      </w:r>
      <w:r w:rsidRPr="001D648C">
        <w:rPr>
          <w:rFonts w:ascii="Arial" w:hAnsi="Arial" w:cs="Arial"/>
          <w:lang w:val="mk-MK"/>
        </w:rPr>
        <w:t xml:space="preserve"> ЦЕНИ НА ВОДНИ</w:t>
      </w:r>
      <w:r>
        <w:rPr>
          <w:rFonts w:ascii="Arial" w:hAnsi="Arial" w:cs="Arial"/>
          <w:lang w:val="mk-MK"/>
        </w:rPr>
        <w:t>ТЕ</w:t>
      </w:r>
      <w:r w:rsidRPr="001D648C">
        <w:rPr>
          <w:rFonts w:ascii="Arial" w:hAnsi="Arial" w:cs="Arial"/>
          <w:lang w:val="mk-MK"/>
        </w:rPr>
        <w:t xml:space="preserve"> УСЛУГИ </w:t>
      </w:r>
    </w:p>
    <w:p w:rsidR="00626139" w:rsidRDefault="00626139" w:rsidP="00626139">
      <w:pPr>
        <w:pStyle w:val="NormalWeb"/>
        <w:tabs>
          <w:tab w:val="left" w:pos="8311"/>
        </w:tabs>
        <w:spacing w:before="120" w:beforeAutospacing="0" w:after="120" w:afterAutospacing="0"/>
        <w:ind w:right="-3"/>
        <w:jc w:val="both"/>
        <w:rPr>
          <w:rFonts w:ascii="Arial" w:hAnsi="Arial" w:cs="Arial"/>
          <w:iCs/>
          <w:sz w:val="22"/>
          <w:szCs w:val="22"/>
        </w:rPr>
      </w:pPr>
    </w:p>
    <w:p w:rsidR="00626139" w:rsidRPr="001D648C" w:rsidRDefault="00626139" w:rsidP="00626139">
      <w:pPr>
        <w:pStyle w:val="NormalWeb"/>
        <w:tabs>
          <w:tab w:val="left" w:pos="8311"/>
        </w:tabs>
        <w:spacing w:before="120" w:beforeAutospacing="0" w:after="120" w:afterAutospacing="0"/>
        <w:ind w:right="-3"/>
        <w:jc w:val="both"/>
        <w:rPr>
          <w:rFonts w:ascii="Arial" w:hAnsi="Arial" w:cs="Arial"/>
          <w:iCs/>
          <w:sz w:val="22"/>
          <w:szCs w:val="22"/>
        </w:rPr>
      </w:pPr>
      <w:r w:rsidRPr="001D648C">
        <w:rPr>
          <w:rFonts w:ascii="Arial" w:hAnsi="Arial" w:cs="Arial"/>
          <w:iCs/>
          <w:sz w:val="22"/>
          <w:szCs w:val="22"/>
        </w:rPr>
        <w:t xml:space="preserve">Во Глава I на овој закон се содржани предметот на уредување, целите на законот, дефинициите на изразите и </w:t>
      </w:r>
      <w:r w:rsidRPr="001D648C">
        <w:rPr>
          <w:rFonts w:ascii="Arial" w:hAnsi="Arial" w:cs="Arial"/>
          <w:bCs/>
          <w:sz w:val="22"/>
          <w:szCs w:val="22"/>
        </w:rPr>
        <w:t>начелата за заштита на животната средина</w:t>
      </w:r>
      <w:r w:rsidRPr="001D648C">
        <w:rPr>
          <w:rFonts w:ascii="Arial" w:hAnsi="Arial" w:cs="Arial"/>
          <w:iCs/>
          <w:sz w:val="22"/>
          <w:szCs w:val="22"/>
        </w:rPr>
        <w:t xml:space="preserve"> врз кои се темели законот.</w:t>
      </w:r>
    </w:p>
    <w:p w:rsidR="00626139" w:rsidRPr="001D648C" w:rsidRDefault="00626139" w:rsidP="00626139">
      <w:pPr>
        <w:pStyle w:val="NormalWeb"/>
        <w:tabs>
          <w:tab w:val="left" w:pos="8311"/>
        </w:tabs>
        <w:spacing w:before="120" w:beforeAutospacing="0" w:after="120" w:afterAutospacing="0"/>
        <w:ind w:right="-3"/>
        <w:jc w:val="both"/>
        <w:rPr>
          <w:rFonts w:ascii="Arial" w:hAnsi="Arial" w:cs="Arial"/>
          <w:iCs/>
          <w:sz w:val="22"/>
          <w:szCs w:val="22"/>
        </w:rPr>
      </w:pPr>
      <w:r w:rsidRPr="001D648C">
        <w:rPr>
          <w:rFonts w:ascii="Arial" w:hAnsi="Arial" w:cs="Arial"/>
          <w:iCs/>
          <w:sz w:val="22"/>
          <w:szCs w:val="22"/>
        </w:rPr>
        <w:t xml:space="preserve">Овој закон го уредува начинот на определување на тарифите за следните водни услуги: </w:t>
      </w:r>
      <w:r w:rsidRPr="001D648C">
        <w:rPr>
          <w:rFonts w:ascii="Arial" w:hAnsi="Arial" w:cs="Arial"/>
          <w:sz w:val="22"/>
          <w:szCs w:val="22"/>
        </w:rPr>
        <w:t>снабдување со сурова вода и/или вода за пиење, собирање и одведување на урбани отпадни води, и/или пречистување на отпадни води.</w:t>
      </w:r>
    </w:p>
    <w:p w:rsidR="00626139" w:rsidRPr="001D648C" w:rsidRDefault="00626139" w:rsidP="00626139">
      <w:pPr>
        <w:spacing w:after="0" w:line="240" w:lineRule="auto"/>
        <w:jc w:val="both"/>
        <w:rPr>
          <w:rFonts w:ascii="Arial" w:hAnsi="Arial" w:cs="Arial"/>
          <w:lang w:val="mk-MK"/>
        </w:rPr>
      </w:pPr>
      <w:r w:rsidRPr="001D648C">
        <w:rPr>
          <w:rFonts w:ascii="Arial" w:hAnsi="Arial" w:cs="Arial"/>
          <w:lang w:val="mk-MK"/>
        </w:rPr>
        <w:t xml:space="preserve">Како општа цел на законот е да се обезбеди воспоставување на финансиски </w:t>
      </w:r>
      <w:proofErr w:type="spellStart"/>
      <w:r w:rsidRPr="001D648C">
        <w:rPr>
          <w:rFonts w:ascii="Arial" w:hAnsi="Arial" w:cs="Arial"/>
          <w:lang w:val="mk-MK"/>
        </w:rPr>
        <w:t>самоодржлив</w:t>
      </w:r>
      <w:proofErr w:type="spellEnd"/>
      <w:r w:rsidRPr="001D648C">
        <w:rPr>
          <w:rFonts w:ascii="Arial" w:hAnsi="Arial" w:cs="Arial"/>
          <w:lang w:val="mk-MK"/>
        </w:rPr>
        <w:t xml:space="preserve"> систем на водни услуги, кој обезбедува висок стандард на дадените услуги со пристапна цена во согласност со целите на Националната стратегија за води на Република Македонија и плановите за управување со подрачје на речен слив.</w:t>
      </w:r>
    </w:p>
    <w:p w:rsidR="00626139" w:rsidRPr="001D648C" w:rsidRDefault="00626139" w:rsidP="00626139">
      <w:pPr>
        <w:spacing w:after="0" w:line="240" w:lineRule="auto"/>
        <w:jc w:val="both"/>
        <w:rPr>
          <w:rFonts w:ascii="Arial" w:hAnsi="Arial" w:cs="Arial"/>
          <w:lang w:val="mk-MK"/>
        </w:rPr>
      </w:pPr>
      <w:r w:rsidRPr="001D648C">
        <w:rPr>
          <w:rFonts w:ascii="Arial" w:hAnsi="Arial" w:cs="Arial"/>
          <w:lang w:val="mk-MK"/>
        </w:rPr>
        <w:t xml:space="preserve">Како посебни цели на овој закон се утврдени: </w:t>
      </w:r>
    </w:p>
    <w:p w:rsidR="00626139" w:rsidRPr="001D648C" w:rsidRDefault="00626139" w:rsidP="00626139">
      <w:pPr>
        <w:numPr>
          <w:ilvl w:val="0"/>
          <w:numId w:val="1"/>
        </w:numPr>
        <w:spacing w:after="0" w:line="240" w:lineRule="auto"/>
        <w:jc w:val="both"/>
        <w:rPr>
          <w:rFonts w:ascii="Arial" w:hAnsi="Arial" w:cs="Arial"/>
          <w:lang w:val="mk-MK"/>
        </w:rPr>
      </w:pPr>
      <w:r w:rsidRPr="001D648C">
        <w:rPr>
          <w:rFonts w:ascii="Arial" w:hAnsi="Arial" w:cs="Arial"/>
          <w:lang w:val="mk-MK"/>
        </w:rPr>
        <w:t xml:space="preserve">да се обезбеди водните услуги да се финансиски достапни за населението, а вкупната цена на водните услуги за просечно домаќинство да биде достапна имајќи го во предвид вкупните приходи по домаќинство во </w:t>
      </w:r>
      <w:proofErr w:type="spellStart"/>
      <w:r w:rsidRPr="001D648C">
        <w:rPr>
          <w:rFonts w:ascii="Arial" w:hAnsi="Arial" w:cs="Arial"/>
          <w:lang w:val="mk-MK"/>
        </w:rPr>
        <w:t>подрачејто</w:t>
      </w:r>
      <w:proofErr w:type="spellEnd"/>
      <w:r w:rsidRPr="001D648C">
        <w:rPr>
          <w:rFonts w:ascii="Arial" w:hAnsi="Arial" w:cs="Arial"/>
          <w:lang w:val="mk-MK"/>
        </w:rPr>
        <w:t xml:space="preserve"> во кое се обезбедува водната услуга;</w:t>
      </w:r>
    </w:p>
    <w:p w:rsidR="00626139" w:rsidRPr="001D648C" w:rsidRDefault="00626139" w:rsidP="00626139">
      <w:pPr>
        <w:numPr>
          <w:ilvl w:val="0"/>
          <w:numId w:val="1"/>
        </w:numPr>
        <w:spacing w:after="0" w:line="240" w:lineRule="auto"/>
        <w:jc w:val="both"/>
        <w:rPr>
          <w:rFonts w:ascii="Arial" w:hAnsi="Arial" w:cs="Arial"/>
          <w:lang w:val="mk-MK"/>
        </w:rPr>
      </w:pPr>
      <w:r w:rsidRPr="001D648C">
        <w:rPr>
          <w:rFonts w:ascii="Arial" w:hAnsi="Arial" w:cs="Arial"/>
          <w:lang w:val="mk-MK"/>
        </w:rPr>
        <w:t xml:space="preserve">да се обезбеди </w:t>
      </w:r>
      <w:proofErr w:type="spellStart"/>
      <w:r w:rsidRPr="001D648C">
        <w:rPr>
          <w:rFonts w:ascii="Arial" w:hAnsi="Arial" w:cs="Arial"/>
          <w:lang w:val="mk-MK"/>
        </w:rPr>
        <w:t>одржливо</w:t>
      </w:r>
      <w:proofErr w:type="spellEnd"/>
      <w:r w:rsidRPr="001D648C">
        <w:rPr>
          <w:rFonts w:ascii="Arial" w:hAnsi="Arial" w:cs="Arial"/>
          <w:lang w:val="mk-MK"/>
        </w:rPr>
        <w:t xml:space="preserve"> користење на инфраструктура за вршење на водните услуги, со крајна цел постигнување на целосен поврат на трошоците;</w:t>
      </w:r>
    </w:p>
    <w:p w:rsidR="00626139" w:rsidRPr="001D648C" w:rsidRDefault="00626139" w:rsidP="00626139">
      <w:pPr>
        <w:numPr>
          <w:ilvl w:val="0"/>
          <w:numId w:val="1"/>
        </w:numPr>
        <w:spacing w:after="0" w:line="240" w:lineRule="auto"/>
        <w:jc w:val="both"/>
        <w:rPr>
          <w:rFonts w:ascii="Arial" w:hAnsi="Arial" w:cs="Arial"/>
          <w:lang w:val="mk-MK"/>
        </w:rPr>
      </w:pPr>
      <w:r w:rsidRPr="001D648C">
        <w:rPr>
          <w:rFonts w:ascii="Arial" w:hAnsi="Arial" w:cs="Arial"/>
          <w:lang w:val="mk-MK"/>
        </w:rPr>
        <w:t>да се подобри квалитетот наводните услуги со цел да се обезбеди непречено давање на услуги согласно најдобрите практики;</w:t>
      </w:r>
    </w:p>
    <w:p w:rsidR="00626139" w:rsidRPr="001D648C" w:rsidRDefault="00626139" w:rsidP="00626139">
      <w:pPr>
        <w:numPr>
          <w:ilvl w:val="0"/>
          <w:numId w:val="1"/>
        </w:numPr>
        <w:spacing w:after="0" w:line="240" w:lineRule="auto"/>
        <w:jc w:val="both"/>
        <w:rPr>
          <w:rFonts w:ascii="Arial" w:hAnsi="Arial" w:cs="Arial"/>
          <w:lang w:val="mk-MK"/>
        </w:rPr>
      </w:pPr>
      <w:r w:rsidRPr="001D648C">
        <w:rPr>
          <w:rFonts w:ascii="Arial" w:hAnsi="Arial" w:cs="Arial"/>
          <w:lang w:val="mk-MK"/>
        </w:rPr>
        <w:t xml:space="preserve">да се </w:t>
      </w:r>
      <w:proofErr w:type="spellStart"/>
      <w:r w:rsidRPr="001D648C">
        <w:rPr>
          <w:rFonts w:ascii="Arial" w:hAnsi="Arial" w:cs="Arial"/>
          <w:lang w:val="mk-MK"/>
        </w:rPr>
        <w:t>озбезбеди</w:t>
      </w:r>
      <w:proofErr w:type="spellEnd"/>
      <w:r w:rsidRPr="001D648C">
        <w:rPr>
          <w:rFonts w:ascii="Arial" w:hAnsi="Arial" w:cs="Arial"/>
          <w:lang w:val="mk-MK"/>
        </w:rPr>
        <w:t xml:space="preserve"> постепена, а како крајна цел целосна, примена на начелото на загадувачот плаќа, корисникот плаќа и начелото на трошоци на ресурсот согласно Законот за водите;</w:t>
      </w:r>
    </w:p>
    <w:p w:rsidR="00626139" w:rsidRPr="001D648C" w:rsidRDefault="00626139" w:rsidP="00626139">
      <w:pPr>
        <w:pStyle w:val="NormalWeb"/>
        <w:tabs>
          <w:tab w:val="left" w:pos="8311"/>
        </w:tabs>
        <w:spacing w:before="120" w:beforeAutospacing="0" w:after="120" w:afterAutospacing="0"/>
        <w:ind w:right="-3"/>
        <w:jc w:val="both"/>
        <w:rPr>
          <w:rFonts w:ascii="Arial" w:hAnsi="Arial" w:cs="Arial"/>
          <w:iCs/>
          <w:sz w:val="22"/>
          <w:szCs w:val="22"/>
        </w:rPr>
      </w:pPr>
      <w:r w:rsidRPr="001D648C">
        <w:rPr>
          <w:rFonts w:ascii="Arial" w:hAnsi="Arial" w:cs="Arial"/>
          <w:sz w:val="22"/>
          <w:szCs w:val="22"/>
        </w:rPr>
        <w:t>- да се подобри ефикасноста на водните услуги, со крајна цел обезбедување на најдобри по квалитет водни услуги со најмалку трошоци.</w:t>
      </w:r>
    </w:p>
    <w:p w:rsidR="00626139" w:rsidRPr="001D648C" w:rsidRDefault="00626139" w:rsidP="00626139">
      <w:pPr>
        <w:rPr>
          <w:rFonts w:ascii="Arial" w:hAnsi="Arial" w:cs="Arial"/>
          <w:lang w:val="mk-MK"/>
        </w:rPr>
      </w:pPr>
      <w:r w:rsidRPr="001D648C">
        <w:rPr>
          <w:rFonts w:ascii="Arial" w:hAnsi="Arial" w:cs="Arial"/>
          <w:lang w:val="mk-MK"/>
        </w:rPr>
        <w:t xml:space="preserve">Законот се засновува на неколку начела кои истовремено се значајни и за добро управување со водите. Тие начела се: </w:t>
      </w:r>
    </w:p>
    <w:p w:rsidR="00626139" w:rsidRPr="001D648C" w:rsidRDefault="00626139" w:rsidP="00626139">
      <w:pPr>
        <w:numPr>
          <w:ilvl w:val="0"/>
          <w:numId w:val="2"/>
        </w:numPr>
        <w:spacing w:after="0" w:line="240" w:lineRule="auto"/>
        <w:ind w:left="426" w:hanging="426"/>
        <w:jc w:val="both"/>
        <w:rPr>
          <w:rFonts w:ascii="Arial" w:hAnsi="Arial" w:cs="Arial"/>
          <w:lang w:val="mk-MK"/>
        </w:rPr>
      </w:pPr>
      <w:r w:rsidRPr="001D648C">
        <w:rPr>
          <w:rFonts w:ascii="Arial" w:hAnsi="Arial" w:cs="Arial"/>
          <w:bCs/>
          <w:lang w:val="mk-MK"/>
        </w:rPr>
        <w:t>начело корисникот плаќа</w:t>
      </w:r>
      <w:r w:rsidRPr="001D648C">
        <w:rPr>
          <w:rFonts w:ascii="Arial" w:hAnsi="Arial" w:cs="Arial"/>
          <w:lang w:val="mk-MK"/>
        </w:rPr>
        <w:t xml:space="preserve"> значи дека корисникот на водните услуги ќе ги надоместува трошоците за обезбедената водна услуга и дека цената за добиената водна услуга ќе се зголемува со зголемување на количината на искористена вода;</w:t>
      </w:r>
    </w:p>
    <w:p w:rsidR="00626139" w:rsidRPr="001D648C" w:rsidRDefault="00626139" w:rsidP="00626139">
      <w:pPr>
        <w:numPr>
          <w:ilvl w:val="0"/>
          <w:numId w:val="2"/>
        </w:numPr>
        <w:spacing w:after="0" w:line="240" w:lineRule="auto"/>
        <w:ind w:left="426" w:hanging="426"/>
        <w:jc w:val="both"/>
        <w:rPr>
          <w:rFonts w:ascii="Arial" w:hAnsi="Arial" w:cs="Arial"/>
          <w:lang w:val="mk-MK"/>
        </w:rPr>
      </w:pPr>
      <w:r w:rsidRPr="001D648C">
        <w:rPr>
          <w:rFonts w:ascii="Arial" w:hAnsi="Arial" w:cs="Arial"/>
          <w:bCs/>
          <w:lang w:val="mk-MK"/>
        </w:rPr>
        <w:t xml:space="preserve">начело загадувачот плаќа </w:t>
      </w:r>
      <w:r w:rsidRPr="001D648C">
        <w:rPr>
          <w:rFonts w:ascii="Arial" w:hAnsi="Arial" w:cs="Arial"/>
          <w:lang w:val="mk-MK"/>
        </w:rPr>
        <w:t xml:space="preserve">кое значи дека </w:t>
      </w:r>
      <w:proofErr w:type="spellStart"/>
      <w:r w:rsidRPr="001D648C">
        <w:rPr>
          <w:rFonts w:ascii="Arial" w:hAnsi="Arial" w:cs="Arial"/>
          <w:lang w:val="mk-MK"/>
        </w:rPr>
        <w:t>создавачот</w:t>
      </w:r>
      <w:proofErr w:type="spellEnd"/>
      <w:r w:rsidRPr="001D648C">
        <w:rPr>
          <w:rFonts w:ascii="Arial" w:hAnsi="Arial" w:cs="Arial"/>
          <w:lang w:val="mk-MK"/>
        </w:rPr>
        <w:t xml:space="preserve"> на отпадни води ќе ги надомести трошоците за обезбедените водни услуги за одведување и прочистување на отпадните води, како и за загадувањето што го предизвикува со испуштањето на отпадната вода, </w:t>
      </w:r>
    </w:p>
    <w:p w:rsidR="00626139" w:rsidRPr="001D648C" w:rsidRDefault="00626139" w:rsidP="00626139">
      <w:pPr>
        <w:numPr>
          <w:ilvl w:val="0"/>
          <w:numId w:val="2"/>
        </w:numPr>
        <w:spacing w:after="0" w:line="240" w:lineRule="auto"/>
        <w:ind w:left="426" w:hanging="426"/>
        <w:jc w:val="both"/>
        <w:rPr>
          <w:rFonts w:ascii="Arial" w:hAnsi="Arial" w:cs="Arial"/>
          <w:lang w:val="mk-MK"/>
        </w:rPr>
      </w:pPr>
      <w:r w:rsidRPr="001D648C">
        <w:rPr>
          <w:rFonts w:ascii="Arial" w:hAnsi="Arial" w:cs="Arial"/>
          <w:bCs/>
          <w:lang w:val="mk-MK"/>
        </w:rPr>
        <w:t xml:space="preserve">начело на покривање на трошоците </w:t>
      </w:r>
      <w:r w:rsidRPr="001D648C">
        <w:rPr>
          <w:rFonts w:ascii="Arial" w:hAnsi="Arial" w:cs="Arial"/>
          <w:lang w:val="mk-MK"/>
        </w:rPr>
        <w:t xml:space="preserve">значи дека цената за водните услуги треба да овозможи за давателот на водната услугата, услугата  да ја дава на долгорочен и финансиски </w:t>
      </w:r>
      <w:proofErr w:type="spellStart"/>
      <w:r w:rsidRPr="001D648C">
        <w:rPr>
          <w:rFonts w:ascii="Arial" w:hAnsi="Arial" w:cs="Arial"/>
          <w:lang w:val="mk-MK"/>
        </w:rPr>
        <w:t>одржлив</w:t>
      </w:r>
      <w:proofErr w:type="spellEnd"/>
      <w:r w:rsidRPr="001D648C">
        <w:rPr>
          <w:rFonts w:ascii="Arial" w:hAnsi="Arial" w:cs="Arial"/>
          <w:lang w:val="mk-MK"/>
        </w:rPr>
        <w:t xml:space="preserve"> начин,</w:t>
      </w:r>
    </w:p>
    <w:p w:rsidR="00626139" w:rsidRPr="001D648C" w:rsidRDefault="00626139" w:rsidP="00626139">
      <w:pPr>
        <w:numPr>
          <w:ilvl w:val="0"/>
          <w:numId w:val="2"/>
        </w:numPr>
        <w:spacing w:after="0" w:line="240" w:lineRule="auto"/>
        <w:ind w:left="426" w:hanging="426"/>
        <w:jc w:val="both"/>
        <w:rPr>
          <w:rFonts w:ascii="Arial" w:hAnsi="Arial" w:cs="Arial"/>
          <w:lang w:val="mk-MK"/>
        </w:rPr>
      </w:pPr>
      <w:r w:rsidRPr="001D648C">
        <w:rPr>
          <w:rFonts w:ascii="Arial" w:hAnsi="Arial" w:cs="Arial"/>
          <w:bCs/>
          <w:lang w:val="mk-MK"/>
        </w:rPr>
        <w:t xml:space="preserve">начело на еднаквост </w:t>
      </w:r>
      <w:r w:rsidRPr="001D648C">
        <w:rPr>
          <w:rFonts w:ascii="Arial" w:hAnsi="Arial" w:cs="Arial"/>
          <w:lang w:val="mk-MK"/>
        </w:rPr>
        <w:t>значи дека цената за водните услуги, постепено, ќе се усогласи во поглед на примената на тарифите и квалитетот на водната услуга, без разлика на категоријата на крајниот корисникот на водната услуга, и</w:t>
      </w:r>
    </w:p>
    <w:p w:rsidR="00626139" w:rsidRPr="001D648C" w:rsidRDefault="00626139" w:rsidP="00626139">
      <w:pPr>
        <w:numPr>
          <w:ilvl w:val="0"/>
          <w:numId w:val="2"/>
        </w:numPr>
        <w:spacing w:after="0" w:line="240" w:lineRule="auto"/>
        <w:ind w:left="426" w:hanging="426"/>
        <w:jc w:val="both"/>
        <w:rPr>
          <w:rFonts w:ascii="Arial" w:hAnsi="Arial" w:cs="Arial"/>
          <w:lang w:val="mk-MK"/>
        </w:rPr>
      </w:pPr>
      <w:r w:rsidRPr="001D648C">
        <w:rPr>
          <w:rFonts w:ascii="Arial" w:hAnsi="Arial" w:cs="Arial"/>
          <w:bCs/>
          <w:lang w:val="mk-MK"/>
        </w:rPr>
        <w:t xml:space="preserve">начело на ефикасност </w:t>
      </w:r>
      <w:r w:rsidRPr="001D648C">
        <w:rPr>
          <w:rFonts w:ascii="Arial" w:hAnsi="Arial" w:cs="Arial"/>
          <w:lang w:val="mk-MK"/>
        </w:rPr>
        <w:t xml:space="preserve">значи дека давателот на водните услуги ќе обезбеди водни услуги со висок квалитет со најмалку трошоци за крајниот корисникот на водната услуга. </w:t>
      </w:r>
    </w:p>
    <w:p w:rsidR="00626139" w:rsidRPr="001D648C" w:rsidRDefault="00626139" w:rsidP="00626139">
      <w:pPr>
        <w:rPr>
          <w:rFonts w:ascii="Arial" w:hAnsi="Arial" w:cs="Arial"/>
          <w:lang w:val="mk-MK"/>
        </w:rPr>
      </w:pPr>
    </w:p>
    <w:p w:rsidR="00626139" w:rsidRPr="001D648C" w:rsidRDefault="00626139" w:rsidP="00626139">
      <w:pPr>
        <w:spacing w:after="0" w:line="240" w:lineRule="auto"/>
        <w:jc w:val="both"/>
        <w:rPr>
          <w:rFonts w:ascii="Arial" w:hAnsi="Arial" w:cs="Arial"/>
          <w:lang w:val="mk-MK"/>
        </w:rPr>
      </w:pPr>
      <w:r w:rsidRPr="001D648C">
        <w:rPr>
          <w:rFonts w:ascii="Arial" w:hAnsi="Arial" w:cs="Arial"/>
          <w:lang w:val="mk-MK"/>
        </w:rPr>
        <w:lastRenderedPageBreak/>
        <w:t xml:space="preserve">Втората глава го уредува прашањето на начинот на утврдувањето на тарифите за давање на водната услуга која треба, на давателот на водната услуга, да ја плати крајниот корисник на услугата. При тоа законот разликува цена и тарифа за водната услуга. Висината на тарифата на водната услуга ќе зависи од трошоците што ги има направено давателот на водната услуга за да ја обезбеди водната услуга, а која се пресметува согласно Методологијата за утврдување на тарифа на водна услуга. Цената на водната услуга е сумата што се наплатува од корисникот, во која се вклучени сумите за тарифите и соодветните даноци и надоместоци што се наплаќаат согласно други закони. </w:t>
      </w:r>
    </w:p>
    <w:p w:rsidR="00626139" w:rsidRPr="001D648C" w:rsidRDefault="00626139" w:rsidP="00626139">
      <w:pPr>
        <w:spacing w:after="0" w:line="240" w:lineRule="auto"/>
        <w:jc w:val="both"/>
        <w:rPr>
          <w:rFonts w:ascii="Arial" w:hAnsi="Arial" w:cs="Arial"/>
          <w:lang w:val="mk-MK"/>
        </w:rPr>
      </w:pPr>
      <w:r w:rsidRPr="001D648C">
        <w:rPr>
          <w:rFonts w:ascii="Arial" w:hAnsi="Arial" w:cs="Arial"/>
          <w:lang w:val="mk-MK"/>
        </w:rPr>
        <w:t xml:space="preserve">Со овој закон, се определуваат точно видовите на трошоци кои можат да бидат вклучени во определувањето на тарифата за водната услуга, при тоа се определуваат следните три категории на трошоци: оперативни трошоци и трошоци за одржување;  трошоци за капитални инвестиции (амортизација, трошоци за вложувања и рехабилитација, камати за отплата на капитални  инвестиции, и други финансиски расходи), и надоместоци, даноци и други давачки утврдени со закон. </w:t>
      </w:r>
    </w:p>
    <w:p w:rsidR="00626139" w:rsidRPr="001D648C" w:rsidRDefault="00626139" w:rsidP="00626139">
      <w:pPr>
        <w:spacing w:after="0" w:line="240" w:lineRule="auto"/>
        <w:jc w:val="both"/>
        <w:rPr>
          <w:rFonts w:ascii="Arial" w:hAnsi="Arial" w:cs="Arial"/>
          <w:lang w:val="mk-MK"/>
        </w:rPr>
      </w:pPr>
    </w:p>
    <w:p w:rsidR="00626139" w:rsidRPr="001D648C" w:rsidRDefault="00626139" w:rsidP="00626139">
      <w:pPr>
        <w:spacing w:after="0" w:line="240" w:lineRule="auto"/>
        <w:jc w:val="both"/>
        <w:rPr>
          <w:rFonts w:ascii="Arial" w:hAnsi="Arial" w:cs="Arial"/>
          <w:lang w:val="mk-MK"/>
        </w:rPr>
      </w:pPr>
      <w:r w:rsidRPr="001D648C">
        <w:rPr>
          <w:rFonts w:ascii="Arial" w:hAnsi="Arial" w:cs="Arial"/>
          <w:lang w:val="mk-MK"/>
        </w:rPr>
        <w:t xml:space="preserve">Со овој закон, ниту еден давател на водна услуга не може да наплати цена за водна услуга во која е вклучена тарифа за водната услуга што не е одобрена од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за енергетика со посебно решение за утврдување на тарифата. </w:t>
      </w:r>
    </w:p>
    <w:p w:rsidR="00626139" w:rsidRPr="001D648C" w:rsidRDefault="00626139" w:rsidP="00626139">
      <w:pPr>
        <w:rPr>
          <w:rFonts w:ascii="Arial" w:hAnsi="Arial" w:cs="Arial"/>
          <w:lang w:val="mk-MK"/>
        </w:rPr>
      </w:pPr>
    </w:p>
    <w:p w:rsidR="00626139" w:rsidRPr="001D648C" w:rsidRDefault="00626139" w:rsidP="00626139">
      <w:pPr>
        <w:jc w:val="both"/>
        <w:rPr>
          <w:rFonts w:ascii="Arial" w:hAnsi="Arial" w:cs="Arial"/>
          <w:lang w:val="mk-MK"/>
        </w:rPr>
      </w:pPr>
      <w:r w:rsidRPr="001D648C">
        <w:rPr>
          <w:rFonts w:ascii="Arial" w:hAnsi="Arial" w:cs="Arial"/>
          <w:lang w:val="mk-MK"/>
        </w:rPr>
        <w:t xml:space="preserve">Во главата три се утврдуваат прашања поврзани со статусот на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за енергетика на Република Македонија. Со овој закон, на постојната </w:t>
      </w:r>
      <w:proofErr w:type="spellStart"/>
      <w:r w:rsidRPr="001D648C">
        <w:rPr>
          <w:rFonts w:ascii="Arial" w:hAnsi="Arial" w:cs="Arial"/>
          <w:lang w:val="mk-MK"/>
        </w:rPr>
        <w:t>Регулаторна</w:t>
      </w:r>
      <w:proofErr w:type="spellEnd"/>
      <w:r w:rsidRPr="001D648C">
        <w:rPr>
          <w:rFonts w:ascii="Arial" w:hAnsi="Arial" w:cs="Arial"/>
          <w:lang w:val="mk-MK"/>
        </w:rPr>
        <w:t xml:space="preserve"> комисија за енергетика и се утврдуваат дополнителни надлежности поврзани со определувањето на тарифите за водните услуги. На овој начин се постигнува намалување на трошоците за вршење на оваа функција, при што наместо формирање на ново тело, се пристапи кон доверување на нови надлежности на тело кое веќе има искуство во </w:t>
      </w:r>
      <w:proofErr w:type="spellStart"/>
      <w:r w:rsidRPr="001D648C">
        <w:rPr>
          <w:rFonts w:ascii="Arial" w:hAnsi="Arial" w:cs="Arial"/>
          <w:lang w:val="mk-MK"/>
        </w:rPr>
        <w:t>незавнисно</w:t>
      </w:r>
      <w:proofErr w:type="spellEnd"/>
      <w:r w:rsidRPr="001D648C">
        <w:rPr>
          <w:rFonts w:ascii="Arial" w:hAnsi="Arial" w:cs="Arial"/>
          <w:lang w:val="mk-MK"/>
        </w:rPr>
        <w:t xml:space="preserve"> утврдување на цени. </w:t>
      </w:r>
    </w:p>
    <w:p w:rsidR="00626139" w:rsidRPr="001D648C" w:rsidRDefault="00626139" w:rsidP="00626139">
      <w:pPr>
        <w:jc w:val="both"/>
        <w:rPr>
          <w:rFonts w:ascii="Arial" w:hAnsi="Arial" w:cs="Arial"/>
          <w:lang w:val="mk-MK"/>
        </w:rPr>
      </w:pPr>
      <w:r w:rsidRPr="001D648C">
        <w:rPr>
          <w:rFonts w:ascii="Arial" w:hAnsi="Arial" w:cs="Arial"/>
          <w:lang w:val="mk-MK"/>
        </w:rPr>
        <w:t xml:space="preserve">Со член 8 се уредува начинот на финансирање на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Имено, </w:t>
      </w:r>
      <w:proofErr w:type="spellStart"/>
      <w:r w:rsidRPr="001D648C">
        <w:rPr>
          <w:rFonts w:ascii="Arial" w:hAnsi="Arial" w:cs="Arial"/>
          <w:lang w:val="mk-MK"/>
        </w:rPr>
        <w:t>Регулатроната</w:t>
      </w:r>
      <w:proofErr w:type="spellEnd"/>
      <w:r w:rsidRPr="001D648C">
        <w:rPr>
          <w:rFonts w:ascii="Arial" w:hAnsi="Arial" w:cs="Arial"/>
          <w:lang w:val="mk-MK"/>
        </w:rPr>
        <w:t xml:space="preserve"> комисија ќе се финансира со посебен годишен надоместок кој не смее да изнесува повеќе од 0,4 % од вкупниот годишен приход на давателот на водната услуга и поединечен надоместок кој се плаќа за утврдување на </w:t>
      </w:r>
      <w:proofErr w:type="spellStart"/>
      <w:r w:rsidRPr="001D648C">
        <w:rPr>
          <w:rFonts w:ascii="Arial" w:hAnsi="Arial" w:cs="Arial"/>
          <w:lang w:val="mk-MK"/>
        </w:rPr>
        <w:t>терифата</w:t>
      </w:r>
      <w:proofErr w:type="spellEnd"/>
      <w:r w:rsidRPr="001D648C">
        <w:rPr>
          <w:rFonts w:ascii="Arial" w:hAnsi="Arial" w:cs="Arial"/>
          <w:lang w:val="mk-MK"/>
        </w:rPr>
        <w:t xml:space="preserve"> за водна услуга. Процентот на зафаќање од годишниот приход на давателот на водната услуга го утврдува Собранието на Република Македонија. </w:t>
      </w:r>
    </w:p>
    <w:p w:rsidR="00626139" w:rsidRPr="001D648C" w:rsidRDefault="00626139" w:rsidP="00626139">
      <w:pPr>
        <w:jc w:val="both"/>
        <w:rPr>
          <w:rFonts w:ascii="Arial" w:hAnsi="Arial" w:cs="Arial"/>
          <w:lang w:val="mk-MK"/>
        </w:rPr>
      </w:pPr>
      <w:r w:rsidRPr="001D648C">
        <w:rPr>
          <w:rFonts w:ascii="Arial" w:hAnsi="Arial" w:cs="Arial"/>
          <w:lang w:val="mk-MK"/>
        </w:rPr>
        <w:t xml:space="preserve">Во членот 9 се утврдуваат посебните надлежности и одговорности на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кои се однесуваат на утврдување и примената на </w:t>
      </w:r>
      <w:proofErr w:type="spellStart"/>
      <w:r w:rsidRPr="001D648C">
        <w:rPr>
          <w:rFonts w:ascii="Arial" w:hAnsi="Arial" w:cs="Arial"/>
          <w:lang w:val="mk-MK"/>
        </w:rPr>
        <w:t>таерифите</w:t>
      </w:r>
      <w:proofErr w:type="spellEnd"/>
      <w:r w:rsidRPr="001D648C">
        <w:rPr>
          <w:rFonts w:ascii="Arial" w:hAnsi="Arial" w:cs="Arial"/>
          <w:lang w:val="mk-MK"/>
        </w:rPr>
        <w:t xml:space="preserve"> за водните услуги од страна на давателите на водните услуги. </w:t>
      </w:r>
    </w:p>
    <w:p w:rsidR="00626139" w:rsidRPr="001D648C" w:rsidRDefault="00626139" w:rsidP="00626139">
      <w:pPr>
        <w:jc w:val="both"/>
        <w:rPr>
          <w:rFonts w:ascii="Arial" w:hAnsi="Arial" w:cs="Arial"/>
          <w:lang w:val="mk-MK"/>
        </w:rPr>
      </w:pPr>
      <w:r w:rsidRPr="001D648C">
        <w:rPr>
          <w:rFonts w:ascii="Arial" w:hAnsi="Arial" w:cs="Arial"/>
          <w:lang w:val="mk-MK"/>
        </w:rPr>
        <w:t xml:space="preserve">Во главата четири се уредува постапката за определувањето на тарифите за водни услуги. Согласно оваа глава </w:t>
      </w:r>
      <w:proofErr w:type="spellStart"/>
      <w:r w:rsidRPr="001D648C">
        <w:rPr>
          <w:rFonts w:ascii="Arial" w:hAnsi="Arial" w:cs="Arial"/>
          <w:lang w:val="mk-MK"/>
        </w:rPr>
        <w:t>секе</w:t>
      </w:r>
      <w:proofErr w:type="spellEnd"/>
      <w:r w:rsidRPr="001D648C">
        <w:rPr>
          <w:rFonts w:ascii="Arial" w:hAnsi="Arial" w:cs="Arial"/>
          <w:lang w:val="mk-MK"/>
        </w:rPr>
        <w:t xml:space="preserve"> правно лице кое врши дејност на обезбедување на водни услуги поврзани со снабдување со сурова вода наменета за </w:t>
      </w:r>
      <w:proofErr w:type="spellStart"/>
      <w:r w:rsidRPr="001D648C">
        <w:rPr>
          <w:rFonts w:ascii="Arial" w:hAnsi="Arial" w:cs="Arial"/>
          <w:lang w:val="mk-MK"/>
        </w:rPr>
        <w:t>водоснабудување</w:t>
      </w:r>
      <w:proofErr w:type="spellEnd"/>
      <w:r w:rsidRPr="001D648C">
        <w:rPr>
          <w:rFonts w:ascii="Arial" w:hAnsi="Arial" w:cs="Arial"/>
          <w:lang w:val="mk-MK"/>
        </w:rPr>
        <w:t xml:space="preserve"> на населението, водоснабдување, собирање, одведување и третман на отпадни води е должно да побара од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одредување на тарифата за водната услуга која може да ја вклучи во цената што ја наплаќа од корисникот на водната </w:t>
      </w:r>
      <w:proofErr w:type="spellStart"/>
      <w:r w:rsidRPr="001D648C">
        <w:rPr>
          <w:rFonts w:ascii="Arial" w:hAnsi="Arial" w:cs="Arial"/>
          <w:lang w:val="mk-MK"/>
        </w:rPr>
        <w:t>услгуа</w:t>
      </w:r>
      <w:proofErr w:type="spellEnd"/>
      <w:r w:rsidRPr="001D648C">
        <w:rPr>
          <w:rFonts w:ascii="Arial" w:hAnsi="Arial" w:cs="Arial"/>
          <w:lang w:val="mk-MK"/>
        </w:rPr>
        <w:t xml:space="preserve">. При утврдувањето на тарифата за водната услуга,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не смее да одобри тарифа, која ќе предизвика цената на водната услуга да биде повисока од прагот на </w:t>
      </w:r>
      <w:r w:rsidRPr="001D648C">
        <w:rPr>
          <w:rFonts w:ascii="Arial" w:hAnsi="Arial" w:cs="Arial"/>
          <w:lang w:val="mk-MK"/>
        </w:rPr>
        <w:lastRenderedPageBreak/>
        <w:t xml:space="preserve">достапност на домаќинствата во кое давателот обезбедува водна услуга. Ова значи, дека цената на водната услуга треба да биде во висина која домаќинствата ќе можат да си ја дозволат да ја платат, земајќи ги во предвиде нивните приходи. За таа цел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најмалку еднаш на секои три години, во период на спроведување на интензивни инвестиции во инфраструктура за давање на водна услуга, ќе донесе препорака за праг на достапност на ниво на приход по домаќинство во Република Македонија, а на секои седум години во период кога постојат помали инвестиции, а постојат повеќе оперативни </w:t>
      </w:r>
      <w:proofErr w:type="spellStart"/>
      <w:r w:rsidRPr="001D648C">
        <w:rPr>
          <w:rFonts w:ascii="Arial" w:hAnsi="Arial" w:cs="Arial"/>
          <w:lang w:val="mk-MK"/>
        </w:rPr>
        <w:t>инфраструктурни</w:t>
      </w:r>
      <w:proofErr w:type="spellEnd"/>
      <w:r w:rsidRPr="001D648C">
        <w:rPr>
          <w:rFonts w:ascii="Arial" w:hAnsi="Arial" w:cs="Arial"/>
          <w:lang w:val="mk-MK"/>
        </w:rPr>
        <w:t xml:space="preserve"> објекти за давање на водна услуга.</w:t>
      </w:r>
    </w:p>
    <w:p w:rsidR="00626139" w:rsidRPr="001D648C" w:rsidRDefault="00626139" w:rsidP="00626139">
      <w:pPr>
        <w:jc w:val="both"/>
        <w:rPr>
          <w:rFonts w:ascii="Arial" w:hAnsi="Arial" w:cs="Arial"/>
          <w:lang w:val="mk-MK"/>
        </w:rPr>
      </w:pPr>
      <w:r w:rsidRPr="001D648C">
        <w:rPr>
          <w:rFonts w:ascii="Arial" w:hAnsi="Arial" w:cs="Arial"/>
          <w:lang w:val="mk-MK"/>
        </w:rPr>
        <w:t xml:space="preserve">Барањето за утврдување на </w:t>
      </w:r>
      <w:proofErr w:type="spellStart"/>
      <w:r w:rsidRPr="001D648C">
        <w:rPr>
          <w:rFonts w:ascii="Arial" w:hAnsi="Arial" w:cs="Arial"/>
          <w:lang w:val="mk-MK"/>
        </w:rPr>
        <w:t>трифата</w:t>
      </w:r>
      <w:proofErr w:type="spellEnd"/>
      <w:r w:rsidRPr="001D648C">
        <w:rPr>
          <w:rFonts w:ascii="Arial" w:hAnsi="Arial" w:cs="Arial"/>
          <w:lang w:val="mk-MK"/>
        </w:rPr>
        <w:t xml:space="preserve"> за водната услуга се доставува во форма на План за прилагодување на тарифите за водната услуга кој е заснован на податоци и извештаи од Бизнис планот на давателот на водната услуга. Во планот, давателот, врз основа на Методологијата за утврдување на тарифите за водните услуги, треба јасно да ги покаже сите трошоци кои се поврзани со обезбедувањето на водните услуги, целите кои сака да ги постигне во однос на зголемување на ефикасноста и квалитетот на водната услуга, како и предлог тарифите за водните услуги, во период од три до најмногу шест години.  </w:t>
      </w:r>
    </w:p>
    <w:p w:rsidR="00626139" w:rsidRPr="001D648C" w:rsidRDefault="00626139" w:rsidP="00626139">
      <w:pPr>
        <w:jc w:val="both"/>
        <w:rPr>
          <w:rFonts w:ascii="Arial" w:hAnsi="Arial" w:cs="Arial"/>
          <w:lang w:val="mk-MK"/>
        </w:rPr>
      </w:pPr>
      <w:r w:rsidRPr="001D648C">
        <w:rPr>
          <w:rFonts w:ascii="Arial" w:hAnsi="Arial" w:cs="Arial"/>
          <w:lang w:val="mk-MK"/>
        </w:rPr>
        <w:t xml:space="preserve">Согласно предлог планот за прилагодување на тарифите за водните услуги и податоците содржани во него,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ја утврдува тарифата за водната услуга за конкретниот давател во определен опсег од најмала до највисока вредност на тарифата за водната услуга. При определувањето на опсегот,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е должна да води сметка минималната вредност на тарифата на водната услуга да обезбедува покривање на оперативните и трошоците за одржување на инфраструктурата која се користи за обезбедување на водната услуга, а максималната вредност да не го надмине </w:t>
      </w:r>
      <w:proofErr w:type="spellStart"/>
      <w:r w:rsidRPr="001D648C">
        <w:rPr>
          <w:rFonts w:ascii="Arial" w:hAnsi="Arial" w:cs="Arial"/>
          <w:lang w:val="mk-MK"/>
        </w:rPr>
        <w:t>прегот</w:t>
      </w:r>
      <w:proofErr w:type="spellEnd"/>
      <w:r w:rsidRPr="001D648C">
        <w:rPr>
          <w:rFonts w:ascii="Arial" w:hAnsi="Arial" w:cs="Arial"/>
          <w:lang w:val="mk-MK"/>
        </w:rPr>
        <w:t xml:space="preserve"> на достапност на населението од подрачјето на кое давателот обезбедува водна услуга. На овој начин на давателите на водните услуги им се дава можност, самостојно да одлучуваат за точниот износ на тарифата, земајќи ги во предвид плановите за развој и целите за подобрување на квалитетот и обемот на водната услуга што ја обезбедуваат за корисниците. </w:t>
      </w:r>
    </w:p>
    <w:p w:rsidR="00626139" w:rsidRPr="001D648C" w:rsidRDefault="00626139" w:rsidP="00626139">
      <w:pPr>
        <w:jc w:val="both"/>
        <w:rPr>
          <w:rFonts w:ascii="Arial" w:hAnsi="Arial" w:cs="Arial"/>
          <w:lang w:val="mk-MK"/>
        </w:rPr>
      </w:pPr>
      <w:r w:rsidRPr="001D648C">
        <w:rPr>
          <w:rFonts w:ascii="Arial" w:hAnsi="Arial" w:cs="Arial"/>
          <w:lang w:val="mk-MK"/>
        </w:rPr>
        <w:t xml:space="preserve">Органот на управување на давателот е должен во рок од 15 дена од денот на добивањето на решението од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со кое е определен опсегот на тарифата за водната услуга, да го утврди точниот износ на тарифата и да го достави на одобрување до Советот на општината на чие подрачје се обезбедува водната услуга. Градоначалникот на општината е должен во рок не подолг од 150 дена да обезбеди согласност од Советот на општината за предложениот износ на тарифата за водната услуга. Со ова воедно се обезбедува и општината да има можност да влијае во определувањето на точниот износ на тарифата согласно плановите за развој што ги има општината во врска со обезбедувањето на водната услуга. При ова треба да се земе во предвид дека износот кој го определува органот на управување и општината за тарифата на водната услуга, мора да биде во рамките на опсегот на тарифата што го утврдила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w:t>
      </w:r>
    </w:p>
    <w:p w:rsidR="00626139" w:rsidRPr="001D648C" w:rsidRDefault="00626139" w:rsidP="00626139">
      <w:pPr>
        <w:jc w:val="both"/>
        <w:rPr>
          <w:rFonts w:ascii="Arial" w:hAnsi="Arial" w:cs="Arial"/>
          <w:lang w:val="mk-MK"/>
        </w:rPr>
      </w:pPr>
      <w:r w:rsidRPr="001D648C">
        <w:rPr>
          <w:rFonts w:ascii="Arial" w:hAnsi="Arial" w:cs="Arial"/>
          <w:lang w:val="mk-MK"/>
        </w:rPr>
        <w:t xml:space="preserve">Доколку Советот на општината не успее во определениот рок да го утврди точниот износ на тарифата, во тој случај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согласно податоците со кои располага </w:t>
      </w:r>
      <w:r w:rsidRPr="001D648C">
        <w:rPr>
          <w:rFonts w:ascii="Arial" w:hAnsi="Arial" w:cs="Arial"/>
          <w:lang w:val="mk-MK"/>
        </w:rPr>
        <w:lastRenderedPageBreak/>
        <w:t xml:space="preserve">со решение го утврдува точниот износ на тарифата за водни услуги за определен давател на водна услуга, што се нарекува </w:t>
      </w:r>
      <w:proofErr w:type="spellStart"/>
      <w:r w:rsidRPr="001D648C">
        <w:rPr>
          <w:rFonts w:ascii="Arial" w:hAnsi="Arial" w:cs="Arial"/>
          <w:lang w:val="mk-MK"/>
        </w:rPr>
        <w:t>Регулаторна</w:t>
      </w:r>
      <w:proofErr w:type="spellEnd"/>
      <w:r w:rsidRPr="001D648C">
        <w:rPr>
          <w:rFonts w:ascii="Arial" w:hAnsi="Arial" w:cs="Arial"/>
          <w:lang w:val="mk-MK"/>
        </w:rPr>
        <w:t xml:space="preserve"> тарифа за водна услуга. На овој начин ќе се спречи појавата кога заради различен состав на политичните </w:t>
      </w:r>
      <w:proofErr w:type="spellStart"/>
      <w:r w:rsidRPr="001D648C">
        <w:rPr>
          <w:rFonts w:ascii="Arial" w:hAnsi="Arial" w:cs="Arial"/>
          <w:lang w:val="mk-MK"/>
        </w:rPr>
        <w:t>претавници</w:t>
      </w:r>
      <w:proofErr w:type="spellEnd"/>
      <w:r w:rsidRPr="001D648C">
        <w:rPr>
          <w:rFonts w:ascii="Arial" w:hAnsi="Arial" w:cs="Arial"/>
          <w:lang w:val="mk-MK"/>
        </w:rPr>
        <w:t xml:space="preserve"> во советите на општините, не може да се утврди цена на водната услуга исклучиво предизвикано од политички а не </w:t>
      </w:r>
      <w:proofErr w:type="spellStart"/>
      <w:r w:rsidRPr="001D648C">
        <w:rPr>
          <w:rFonts w:ascii="Arial" w:hAnsi="Arial" w:cs="Arial"/>
          <w:lang w:val="mk-MK"/>
        </w:rPr>
        <w:t>ралини</w:t>
      </w:r>
      <w:proofErr w:type="spellEnd"/>
      <w:r w:rsidRPr="001D648C">
        <w:rPr>
          <w:rFonts w:ascii="Arial" w:hAnsi="Arial" w:cs="Arial"/>
          <w:lang w:val="mk-MK"/>
        </w:rPr>
        <w:t xml:space="preserve"> причини. На овој начин, граѓаните ќе бидат заштитени, со што ќе бидат сигурни дека плаќаат за водната услуга цена која точно </w:t>
      </w:r>
      <w:proofErr w:type="spellStart"/>
      <w:r w:rsidRPr="001D648C">
        <w:rPr>
          <w:rFonts w:ascii="Arial" w:hAnsi="Arial" w:cs="Arial"/>
          <w:lang w:val="mk-MK"/>
        </w:rPr>
        <w:t>соодветвува</w:t>
      </w:r>
      <w:proofErr w:type="spellEnd"/>
      <w:r w:rsidRPr="001D648C">
        <w:rPr>
          <w:rFonts w:ascii="Arial" w:hAnsi="Arial" w:cs="Arial"/>
          <w:lang w:val="mk-MK"/>
        </w:rPr>
        <w:t xml:space="preserve"> на реално направените трошоци. </w:t>
      </w:r>
    </w:p>
    <w:p w:rsidR="00626139" w:rsidRPr="001D648C" w:rsidRDefault="00626139" w:rsidP="00626139">
      <w:pPr>
        <w:jc w:val="both"/>
        <w:rPr>
          <w:rFonts w:ascii="Arial" w:hAnsi="Arial" w:cs="Arial"/>
          <w:lang w:val="mk-MK"/>
        </w:rPr>
      </w:pPr>
      <w:r w:rsidRPr="001D648C">
        <w:rPr>
          <w:rFonts w:ascii="Arial" w:hAnsi="Arial" w:cs="Arial"/>
          <w:lang w:val="mk-MK"/>
        </w:rPr>
        <w:t xml:space="preserve">Воедно законот ги уредува и прашањата кога давателот на услуга нема да поднесе барање за утврдување на тарифа на водна услуга или пак не достави доволно податоци за утврдување на тарифата, при што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има право да ангажира овластена ревизорска куќа од областа на економијата. Во овој случај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донесува решение за </w:t>
      </w:r>
      <w:proofErr w:type="spellStart"/>
      <w:r w:rsidRPr="001D648C">
        <w:rPr>
          <w:rFonts w:ascii="Arial" w:hAnsi="Arial" w:cs="Arial"/>
          <w:lang w:val="mk-MK"/>
        </w:rPr>
        <w:t>Регулаторна</w:t>
      </w:r>
      <w:proofErr w:type="spellEnd"/>
      <w:r w:rsidRPr="001D648C">
        <w:rPr>
          <w:rFonts w:ascii="Arial" w:hAnsi="Arial" w:cs="Arial"/>
          <w:lang w:val="mk-MK"/>
        </w:rPr>
        <w:t xml:space="preserve"> тарифа за водна услуга во кое износот на тарифата за водната услуга е утврден во фиксна вредност. </w:t>
      </w:r>
    </w:p>
    <w:p w:rsidR="00626139" w:rsidRPr="001D648C" w:rsidRDefault="00626139" w:rsidP="00626139">
      <w:pPr>
        <w:jc w:val="both"/>
        <w:rPr>
          <w:rFonts w:ascii="Arial" w:hAnsi="Arial" w:cs="Arial"/>
          <w:lang w:val="mk-MK"/>
        </w:rPr>
      </w:pPr>
      <w:r w:rsidRPr="001D648C">
        <w:rPr>
          <w:rFonts w:ascii="Arial" w:hAnsi="Arial" w:cs="Arial"/>
          <w:lang w:val="mk-MK"/>
        </w:rPr>
        <w:t xml:space="preserve">Во главата пет се уредуваат прашањата за надзор на спроведувањето на овој закон и на примената на утврдените тарифи за водни услуги. </w:t>
      </w:r>
    </w:p>
    <w:p w:rsidR="00626139" w:rsidRPr="001D648C" w:rsidRDefault="00626139" w:rsidP="00626139">
      <w:pPr>
        <w:jc w:val="both"/>
        <w:rPr>
          <w:rFonts w:ascii="Arial" w:hAnsi="Arial" w:cs="Arial"/>
          <w:lang w:val="mk-MK"/>
        </w:rPr>
      </w:pPr>
      <w:r w:rsidRPr="001D648C">
        <w:rPr>
          <w:rFonts w:ascii="Arial" w:hAnsi="Arial" w:cs="Arial"/>
          <w:lang w:val="mk-MK"/>
        </w:rPr>
        <w:t xml:space="preserve">Надзор на спроведувањето на законот врши Министерството за животна средина и просторно планирање и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за енергетика која врши надзор на прописите што таа ги има донесено. </w:t>
      </w:r>
    </w:p>
    <w:p w:rsidR="00626139" w:rsidRDefault="00626139" w:rsidP="00626139">
      <w:pPr>
        <w:jc w:val="both"/>
        <w:rPr>
          <w:rFonts w:ascii="Arial" w:hAnsi="Arial" w:cs="Arial"/>
          <w:lang w:val="mk-MK"/>
        </w:rPr>
      </w:pPr>
      <w:r w:rsidRPr="001D648C">
        <w:rPr>
          <w:rFonts w:ascii="Arial" w:hAnsi="Arial" w:cs="Arial"/>
          <w:lang w:val="mk-MK"/>
        </w:rPr>
        <w:t xml:space="preserve">Главни надлежности на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се во делот на следење на </w:t>
      </w:r>
      <w:proofErr w:type="spellStart"/>
      <w:r w:rsidRPr="001D648C">
        <w:rPr>
          <w:rFonts w:ascii="Arial" w:hAnsi="Arial" w:cs="Arial"/>
          <w:lang w:val="mk-MK"/>
        </w:rPr>
        <w:t>спроведувањто</w:t>
      </w:r>
      <w:proofErr w:type="spellEnd"/>
      <w:r w:rsidRPr="001D648C">
        <w:rPr>
          <w:rFonts w:ascii="Arial" w:hAnsi="Arial" w:cs="Arial"/>
          <w:lang w:val="mk-MK"/>
        </w:rPr>
        <w:t xml:space="preserve"> на решенијата за утврдување на тарифите за водните услуги и на </w:t>
      </w:r>
      <w:proofErr w:type="spellStart"/>
      <w:r w:rsidRPr="001D648C">
        <w:rPr>
          <w:rFonts w:ascii="Arial" w:hAnsi="Arial" w:cs="Arial"/>
          <w:lang w:val="mk-MK"/>
        </w:rPr>
        <w:t>регулаторните</w:t>
      </w:r>
      <w:proofErr w:type="spellEnd"/>
      <w:r w:rsidRPr="001D648C">
        <w:rPr>
          <w:rFonts w:ascii="Arial" w:hAnsi="Arial" w:cs="Arial"/>
          <w:lang w:val="mk-MK"/>
        </w:rPr>
        <w:t xml:space="preserve"> тарифи за водни услуги. </w:t>
      </w:r>
    </w:p>
    <w:p w:rsidR="00626139" w:rsidRPr="001D648C" w:rsidRDefault="00626139" w:rsidP="00626139">
      <w:pPr>
        <w:jc w:val="both"/>
        <w:rPr>
          <w:rFonts w:ascii="Arial" w:hAnsi="Arial" w:cs="Arial"/>
          <w:lang w:val="mk-MK"/>
        </w:rPr>
      </w:pPr>
      <w:r w:rsidRPr="001D648C">
        <w:rPr>
          <w:rFonts w:ascii="Arial" w:hAnsi="Arial" w:cs="Arial"/>
          <w:lang w:val="mk-MK"/>
        </w:rPr>
        <w:t xml:space="preserve">Давателите на услуги се должни да доставуваат извештаи врз основа на кои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ја оценува состојбата во спроведувањето на тарифите за водни услуги на ниво на државата. Воедно,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доставува и годишни извештаи до Собранието на Република Македонија за својата работа. </w:t>
      </w:r>
    </w:p>
    <w:p w:rsidR="00626139" w:rsidRPr="001D648C" w:rsidRDefault="00626139" w:rsidP="00626139">
      <w:pPr>
        <w:jc w:val="both"/>
        <w:rPr>
          <w:rFonts w:ascii="Arial" w:hAnsi="Arial" w:cs="Arial"/>
          <w:lang w:val="mk-MK"/>
        </w:rPr>
      </w:pPr>
      <w:r w:rsidRPr="001D648C">
        <w:rPr>
          <w:rFonts w:ascii="Arial" w:hAnsi="Arial" w:cs="Arial"/>
          <w:lang w:val="mk-MK"/>
        </w:rPr>
        <w:t xml:space="preserve">Согласно член 20 од овој закон,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доколку утврди дека давателот на услуга не ги применува во целост утврдените тарифи, може да донесе задолжително </w:t>
      </w:r>
      <w:proofErr w:type="spellStart"/>
      <w:r w:rsidRPr="001D648C">
        <w:rPr>
          <w:rFonts w:ascii="Arial" w:hAnsi="Arial" w:cs="Arial"/>
          <w:lang w:val="mk-MK"/>
        </w:rPr>
        <w:t>упаство</w:t>
      </w:r>
      <w:proofErr w:type="spellEnd"/>
      <w:r w:rsidRPr="001D648C">
        <w:rPr>
          <w:rFonts w:ascii="Arial" w:hAnsi="Arial" w:cs="Arial"/>
          <w:lang w:val="mk-MK"/>
        </w:rPr>
        <w:t xml:space="preserve"> за постапување до давателот во кое ќе утврди корективни мерки и рок за нивно спроведување. Доколку давателот не постапи по истото,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има право да донесе </w:t>
      </w:r>
      <w:proofErr w:type="spellStart"/>
      <w:r w:rsidRPr="001D648C">
        <w:rPr>
          <w:rFonts w:ascii="Arial" w:hAnsi="Arial" w:cs="Arial"/>
          <w:lang w:val="mk-MK"/>
        </w:rPr>
        <w:t>регулаторна</w:t>
      </w:r>
      <w:proofErr w:type="spellEnd"/>
      <w:r w:rsidRPr="001D648C">
        <w:rPr>
          <w:rFonts w:ascii="Arial" w:hAnsi="Arial" w:cs="Arial"/>
          <w:lang w:val="mk-MK"/>
        </w:rPr>
        <w:t xml:space="preserve"> тарифа за водна услуга. </w:t>
      </w:r>
    </w:p>
    <w:p w:rsidR="00626139" w:rsidRPr="001D648C" w:rsidRDefault="00626139" w:rsidP="00626139">
      <w:pPr>
        <w:jc w:val="both"/>
        <w:rPr>
          <w:rFonts w:ascii="Arial" w:hAnsi="Arial" w:cs="Arial"/>
          <w:lang w:val="mk-MK"/>
        </w:rPr>
      </w:pPr>
      <w:r w:rsidRPr="001D648C">
        <w:rPr>
          <w:rFonts w:ascii="Arial" w:hAnsi="Arial" w:cs="Arial"/>
          <w:lang w:val="mk-MK"/>
        </w:rPr>
        <w:t xml:space="preserve">Со член 24 се дава право на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да изврши увид кај давателот на водната услуга со цел да утврди дали истиот постапува согласно обврските утврдени со овој закон. </w:t>
      </w:r>
    </w:p>
    <w:p w:rsidR="00626139" w:rsidRPr="001D648C" w:rsidRDefault="00626139" w:rsidP="00626139">
      <w:pPr>
        <w:jc w:val="both"/>
        <w:rPr>
          <w:rFonts w:ascii="Arial" w:hAnsi="Arial" w:cs="Arial"/>
          <w:lang w:val="mk-MK"/>
        </w:rPr>
      </w:pPr>
      <w:r w:rsidRPr="001D648C">
        <w:rPr>
          <w:rFonts w:ascii="Arial" w:hAnsi="Arial" w:cs="Arial"/>
          <w:lang w:val="mk-MK"/>
        </w:rPr>
        <w:t xml:space="preserve">Инспекциски </w:t>
      </w:r>
      <w:proofErr w:type="spellStart"/>
      <w:r w:rsidRPr="001D648C">
        <w:rPr>
          <w:rFonts w:ascii="Arial" w:hAnsi="Arial" w:cs="Arial"/>
          <w:lang w:val="mk-MK"/>
        </w:rPr>
        <w:t>надозр</w:t>
      </w:r>
      <w:proofErr w:type="spellEnd"/>
      <w:r w:rsidRPr="001D648C">
        <w:rPr>
          <w:rFonts w:ascii="Arial" w:hAnsi="Arial" w:cs="Arial"/>
          <w:lang w:val="mk-MK"/>
        </w:rPr>
        <w:t xml:space="preserve"> на овој закон врши Државниот инспектор за животна средина преку </w:t>
      </w:r>
      <w:proofErr w:type="spellStart"/>
      <w:r w:rsidRPr="001D648C">
        <w:rPr>
          <w:rFonts w:ascii="Arial" w:hAnsi="Arial" w:cs="Arial"/>
          <w:lang w:val="mk-MK"/>
        </w:rPr>
        <w:t>водостопанските</w:t>
      </w:r>
      <w:proofErr w:type="spellEnd"/>
      <w:r w:rsidRPr="001D648C">
        <w:rPr>
          <w:rFonts w:ascii="Arial" w:hAnsi="Arial" w:cs="Arial"/>
          <w:lang w:val="mk-MK"/>
        </w:rPr>
        <w:t xml:space="preserve"> инспектори, кои имаат право да </w:t>
      </w:r>
      <w:proofErr w:type="spellStart"/>
      <w:r w:rsidRPr="001D648C">
        <w:rPr>
          <w:rFonts w:ascii="Arial" w:hAnsi="Arial" w:cs="Arial"/>
          <w:lang w:val="mk-MK"/>
        </w:rPr>
        <w:t>утвдат</w:t>
      </w:r>
      <w:proofErr w:type="spellEnd"/>
      <w:r w:rsidRPr="001D648C">
        <w:rPr>
          <w:rFonts w:ascii="Arial" w:hAnsi="Arial" w:cs="Arial"/>
          <w:lang w:val="mk-MK"/>
        </w:rPr>
        <w:t xml:space="preserve"> дали давателот на водната услуга наплаќа од корисникот на водната услуга тарифа која е одобрена од страна на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 како и дали давателот на водната услуга има поднесено барање за утврдување на тарифа до </w:t>
      </w:r>
      <w:proofErr w:type="spellStart"/>
      <w:r w:rsidRPr="001D648C">
        <w:rPr>
          <w:rFonts w:ascii="Arial" w:hAnsi="Arial" w:cs="Arial"/>
          <w:lang w:val="mk-MK"/>
        </w:rPr>
        <w:t>Регулаторната</w:t>
      </w:r>
      <w:proofErr w:type="spellEnd"/>
      <w:r w:rsidRPr="001D648C">
        <w:rPr>
          <w:rFonts w:ascii="Arial" w:hAnsi="Arial" w:cs="Arial"/>
          <w:lang w:val="mk-MK"/>
        </w:rPr>
        <w:t xml:space="preserve"> комисија.</w:t>
      </w:r>
    </w:p>
    <w:p w:rsidR="00626139" w:rsidRPr="001D648C" w:rsidRDefault="00626139" w:rsidP="00626139">
      <w:pPr>
        <w:jc w:val="both"/>
        <w:rPr>
          <w:rFonts w:ascii="Arial" w:hAnsi="Arial" w:cs="Arial"/>
          <w:lang w:val="mk-MK"/>
        </w:rPr>
      </w:pPr>
      <w:r w:rsidRPr="001D648C">
        <w:rPr>
          <w:rFonts w:ascii="Arial" w:hAnsi="Arial" w:cs="Arial"/>
          <w:lang w:val="mk-MK"/>
        </w:rPr>
        <w:lastRenderedPageBreak/>
        <w:t xml:space="preserve">Во главата шест се </w:t>
      </w:r>
      <w:proofErr w:type="spellStart"/>
      <w:r w:rsidRPr="001D648C">
        <w:rPr>
          <w:rFonts w:ascii="Arial" w:hAnsi="Arial" w:cs="Arial"/>
          <w:lang w:val="mk-MK"/>
        </w:rPr>
        <w:t>утвдени</w:t>
      </w:r>
      <w:proofErr w:type="spellEnd"/>
      <w:r w:rsidRPr="001D648C">
        <w:rPr>
          <w:rFonts w:ascii="Arial" w:hAnsi="Arial" w:cs="Arial"/>
          <w:lang w:val="mk-MK"/>
        </w:rPr>
        <w:t xml:space="preserve"> прекршочните одредби кои се однесуваат на давателите на водните услуги доколку ги прекршиле одредбите од овој закон. Глобите за утврдените прекршоци, согласно тежината на прекршокот, се движат од 3000 до 25.000 евра во денарска </w:t>
      </w:r>
      <w:proofErr w:type="spellStart"/>
      <w:r w:rsidRPr="001D648C">
        <w:rPr>
          <w:rFonts w:ascii="Arial" w:hAnsi="Arial" w:cs="Arial"/>
          <w:lang w:val="mk-MK"/>
        </w:rPr>
        <w:t>противредност</w:t>
      </w:r>
      <w:proofErr w:type="spellEnd"/>
      <w:r w:rsidRPr="001D648C">
        <w:rPr>
          <w:rFonts w:ascii="Arial" w:hAnsi="Arial" w:cs="Arial"/>
          <w:lang w:val="mk-MK"/>
        </w:rPr>
        <w:t xml:space="preserve">. На овој начин се настојува да се обезбеди целосна примена на одредбите на овој закон, со што ќе се изедначат правата на граѓаните да плаќаат за водната услуга што ја примаат согласно на направените трошоци за истата. </w:t>
      </w:r>
    </w:p>
    <w:p w:rsidR="00626139" w:rsidRPr="001D648C" w:rsidRDefault="00626139" w:rsidP="00626139">
      <w:pPr>
        <w:rPr>
          <w:rFonts w:ascii="Arial" w:hAnsi="Arial" w:cs="Arial"/>
          <w:lang w:val="mk-MK"/>
        </w:rPr>
      </w:pPr>
      <w:r w:rsidRPr="001D648C">
        <w:rPr>
          <w:rFonts w:ascii="Arial" w:hAnsi="Arial" w:cs="Arial"/>
          <w:lang w:val="mk-MK"/>
        </w:rPr>
        <w:t xml:space="preserve">Надлежен орган за изрекување на прекршоците се надлежните судови. </w:t>
      </w:r>
    </w:p>
    <w:p w:rsidR="00626139" w:rsidRPr="001D648C" w:rsidRDefault="00626139" w:rsidP="00626139">
      <w:pPr>
        <w:rPr>
          <w:rFonts w:ascii="Arial" w:hAnsi="Arial" w:cs="Arial"/>
          <w:lang w:val="mk-MK"/>
        </w:rPr>
      </w:pPr>
    </w:p>
    <w:p w:rsidR="00626139" w:rsidRPr="001D648C" w:rsidRDefault="00626139" w:rsidP="00626139">
      <w:pPr>
        <w:rPr>
          <w:rFonts w:ascii="Arial" w:hAnsi="Arial" w:cs="Arial"/>
          <w:lang w:val="mk-MK"/>
        </w:rPr>
      </w:pPr>
    </w:p>
    <w:p w:rsidR="00626139" w:rsidRPr="001D648C" w:rsidRDefault="00626139" w:rsidP="00626139">
      <w:pPr>
        <w:rPr>
          <w:rFonts w:ascii="Arial" w:hAnsi="Arial" w:cs="Arial"/>
          <w:lang w:val="mk-MK"/>
        </w:rPr>
      </w:pPr>
    </w:p>
    <w:p w:rsidR="00626139" w:rsidRPr="001D648C" w:rsidRDefault="00626139" w:rsidP="00626139">
      <w:pPr>
        <w:rPr>
          <w:rFonts w:ascii="Arial" w:hAnsi="Arial" w:cs="Arial"/>
          <w:lang w:val="mk-MK"/>
        </w:rPr>
      </w:pPr>
    </w:p>
    <w:p w:rsidR="00626139" w:rsidRDefault="00626139" w:rsidP="00626139"/>
    <w:p w:rsidR="00E20DAF" w:rsidRDefault="00E20DAF"/>
    <w:sectPr w:rsidR="00E20DAF" w:rsidSect="00E20D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42E32"/>
    <w:multiLevelType w:val="hybridMultilevel"/>
    <w:tmpl w:val="F280AF46"/>
    <w:lvl w:ilvl="0" w:tplc="C6A8C2D0">
      <w:start w:val="4"/>
      <w:numFmt w:val="bullet"/>
      <w:lvlText w:val="-"/>
      <w:lvlJc w:val="left"/>
      <w:pPr>
        <w:ind w:left="1080" w:hanging="360"/>
      </w:pPr>
      <w:rPr>
        <w:rFonts w:ascii="Tahoma" w:eastAsia="Times New Roman" w:hAnsi="Tahoma" w:hint="default"/>
        <w:sz w:val="22"/>
        <w:szCs w:val="22"/>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cs="Wingdings" w:hint="default"/>
      </w:rPr>
    </w:lvl>
    <w:lvl w:ilvl="3" w:tplc="042F0001">
      <w:start w:val="1"/>
      <w:numFmt w:val="bullet"/>
      <w:lvlText w:val=""/>
      <w:lvlJc w:val="left"/>
      <w:pPr>
        <w:ind w:left="3240" w:hanging="360"/>
      </w:pPr>
      <w:rPr>
        <w:rFonts w:ascii="Symbol" w:hAnsi="Symbol" w:cs="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cs="Wingdings" w:hint="default"/>
      </w:rPr>
    </w:lvl>
    <w:lvl w:ilvl="6" w:tplc="042F0001">
      <w:start w:val="1"/>
      <w:numFmt w:val="bullet"/>
      <w:lvlText w:val=""/>
      <w:lvlJc w:val="left"/>
      <w:pPr>
        <w:ind w:left="5400" w:hanging="360"/>
      </w:pPr>
      <w:rPr>
        <w:rFonts w:ascii="Symbol" w:hAnsi="Symbol" w:cs="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cs="Wingdings" w:hint="default"/>
      </w:rPr>
    </w:lvl>
  </w:abstractNum>
  <w:abstractNum w:abstractNumId="1">
    <w:nsid w:val="77140A87"/>
    <w:multiLevelType w:val="hybridMultilevel"/>
    <w:tmpl w:val="2F36A89C"/>
    <w:lvl w:ilvl="0" w:tplc="042F000F">
      <w:start w:val="1"/>
      <w:numFmt w:val="decimal"/>
      <w:lvlText w:val="%1."/>
      <w:lvlJc w:val="left"/>
      <w:pPr>
        <w:ind w:left="28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139"/>
    <w:rsid w:val="00626139"/>
    <w:rsid w:val="00E20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26139"/>
    <w:pPr>
      <w:spacing w:before="100" w:beforeAutospacing="1" w:after="100" w:afterAutospacing="1" w:line="240" w:lineRule="auto"/>
    </w:pPr>
    <w:rPr>
      <w:rFonts w:ascii="Times New Roman" w:eastAsia="Calibri" w:hAnsi="Times New Roman" w:cs="Times New Roman"/>
      <w:sz w:val="24"/>
      <w:szCs w:val="24"/>
      <w:lang w:val="mk-MK" w:eastAsia="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10716</Characters>
  <Application>Microsoft Office Word</Application>
  <DocSecurity>0</DocSecurity>
  <Lines>89</Lines>
  <Paragraphs>25</Paragraphs>
  <ScaleCrop>false</ScaleCrop>
  <Company/>
  <LinksUpToDate>false</LinksUpToDate>
  <CharactersWithSpaces>12571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1</cp:revision>
  <dcterms:created xsi:type="dcterms:W3CDTF">2016-01-05T08:53:00Z</dcterms:created>
  <dcterms:modified xsi:type="dcterms:W3CDTF">2016-01-05T09:06:00Z</dcterms:modified>
</cp:coreProperties>
</file>